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AFC16" w14:textId="1CE522A1" w:rsidR="00B40756" w:rsidRDefault="005E5435" w:rsidP="005E1019">
      <w:pPr>
        <w:rPr>
          <w:noProof/>
          <w:lang w:eastAsia="en-AU"/>
        </w:rPr>
      </w:pPr>
      <w:r>
        <w:rPr>
          <w:noProof/>
          <w:lang w:eastAsia="en-AU"/>
        </w:rPr>
        <w:drawing>
          <wp:anchor distT="0" distB="0" distL="114300" distR="114300" simplePos="0" relativeHeight="251650560" behindDoc="0" locked="0" layoutInCell="1" allowOverlap="1" wp14:anchorId="2A05AA94" wp14:editId="6ECD772A">
            <wp:simplePos x="0" y="0"/>
            <wp:positionH relativeFrom="column">
              <wp:posOffset>4566285</wp:posOffset>
            </wp:positionH>
            <wp:positionV relativeFrom="paragraph">
              <wp:posOffset>-288290</wp:posOffset>
            </wp:positionV>
            <wp:extent cx="1404620" cy="824230"/>
            <wp:effectExtent l="0" t="0" r="5080" b="0"/>
            <wp:wrapSquare wrapText="bothSides"/>
            <wp:docPr id="2" name="Picture 2" title="Blind Citiznes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nd Citizens Australia logo.png"/>
                    <pic:cNvPicPr/>
                  </pic:nvPicPr>
                  <pic:blipFill>
                    <a:blip r:embed="rId8">
                      <a:extLst>
                        <a:ext uri="{28A0092B-C50C-407E-A947-70E740481C1C}">
                          <a14:useLocalDpi xmlns:a14="http://schemas.microsoft.com/office/drawing/2010/main" val="0"/>
                        </a:ext>
                      </a:extLst>
                    </a:blip>
                    <a:stretch>
                      <a:fillRect/>
                    </a:stretch>
                  </pic:blipFill>
                  <pic:spPr>
                    <a:xfrm>
                      <a:off x="0" y="0"/>
                      <a:ext cx="1404620" cy="824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3568" behindDoc="0" locked="0" layoutInCell="1" allowOverlap="1" wp14:anchorId="450BD322" wp14:editId="02E0B151">
            <wp:simplePos x="0" y="0"/>
            <wp:positionH relativeFrom="column">
              <wp:posOffset>2487295</wp:posOffset>
            </wp:positionH>
            <wp:positionV relativeFrom="paragraph">
              <wp:posOffset>-462280</wp:posOffset>
            </wp:positionV>
            <wp:extent cx="1366520" cy="1160145"/>
            <wp:effectExtent l="0" t="0" r="5080" b="1905"/>
            <wp:wrapSquare wrapText="bothSides"/>
            <wp:docPr id="5" name="Picture 5" title="Australian Communications Consumer Ac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AN.jpg"/>
                    <pic:cNvPicPr/>
                  </pic:nvPicPr>
                  <pic:blipFill rotWithShape="1">
                    <a:blip r:embed="rId9">
                      <a:extLst>
                        <a:ext uri="{28A0092B-C50C-407E-A947-70E740481C1C}">
                          <a14:useLocalDpi xmlns:a14="http://schemas.microsoft.com/office/drawing/2010/main" val="0"/>
                        </a:ext>
                      </a:extLst>
                    </a:blip>
                    <a:srcRect b="15083"/>
                    <a:stretch/>
                  </pic:blipFill>
                  <pic:spPr bwMode="auto">
                    <a:xfrm>
                      <a:off x="0" y="0"/>
                      <a:ext cx="1366520" cy="116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ACE" w:rsidRPr="00AE152E">
        <w:rPr>
          <w:noProof/>
          <w:lang w:eastAsia="en-AU"/>
        </w:rPr>
        <w:drawing>
          <wp:anchor distT="0" distB="0" distL="114300" distR="114300" simplePos="0" relativeHeight="251668992" behindDoc="0" locked="0" layoutInCell="1" allowOverlap="1" wp14:anchorId="5DEB0342" wp14:editId="00FF17C4">
            <wp:simplePos x="0" y="0"/>
            <wp:positionH relativeFrom="column">
              <wp:posOffset>3810</wp:posOffset>
            </wp:positionH>
            <wp:positionV relativeFrom="paragraph">
              <wp:posOffset>-1905</wp:posOffset>
            </wp:positionV>
            <wp:extent cx="1847850" cy="479013"/>
            <wp:effectExtent l="0" t="0" r="0" b="0"/>
            <wp:wrapSquare wrapText="bothSides"/>
            <wp:docPr id="4" name="Picture 4" descr="Australian Blindness Forum logo" title="Australian Blindness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 Logo_High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4790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C5B9B3" w14:textId="414304DF" w:rsidR="007C5D37" w:rsidRDefault="007C5D37" w:rsidP="005E1019"/>
    <w:p w14:paraId="5C71DC78" w14:textId="26F0608B" w:rsidR="007C5D37" w:rsidRDefault="007C5D37" w:rsidP="005E1019"/>
    <w:p w14:paraId="1723DCA2" w14:textId="7F3BACE4" w:rsidR="00B40756" w:rsidRDefault="00B40756" w:rsidP="005E1019"/>
    <w:p w14:paraId="55D4020D" w14:textId="10F24698" w:rsidR="00B40756" w:rsidRDefault="00B40756" w:rsidP="005E1019"/>
    <w:p w14:paraId="415F8656" w14:textId="398AFA61" w:rsidR="00B40756" w:rsidRDefault="00BF0ACE" w:rsidP="005E1019">
      <w:r>
        <w:rPr>
          <w:noProof/>
          <w:lang w:eastAsia="en-AU"/>
        </w:rPr>
        <w:drawing>
          <wp:anchor distT="0" distB="0" distL="114300" distR="114300" simplePos="0" relativeHeight="251621888" behindDoc="1" locked="0" layoutInCell="1" allowOverlap="1" wp14:anchorId="2CEA7056" wp14:editId="7D0E5218">
            <wp:simplePos x="0" y="0"/>
            <wp:positionH relativeFrom="column">
              <wp:posOffset>2556510</wp:posOffset>
            </wp:positionH>
            <wp:positionV relativeFrom="paragraph">
              <wp:posOffset>8890</wp:posOffset>
            </wp:positionV>
            <wp:extent cx="1186180" cy="811312"/>
            <wp:effectExtent l="0" t="0" r="0" b="8255"/>
            <wp:wrapSquare wrapText="bothSides"/>
            <wp:docPr id="1" name="Picture 1" title="Vision 2020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pshot Survey logo lock-up ABF_NDS_V2020A v01.png"/>
                    <pic:cNvPicPr/>
                  </pic:nvPicPr>
                  <pic:blipFill rotWithShape="1">
                    <a:blip r:embed="rId11">
                      <a:extLst>
                        <a:ext uri="{28A0092B-C50C-407E-A947-70E740481C1C}">
                          <a14:useLocalDpi xmlns:a14="http://schemas.microsoft.com/office/drawing/2010/main" val="0"/>
                        </a:ext>
                      </a:extLst>
                    </a:blip>
                    <a:srcRect l="77795" t="21658" r="7441" b="20584"/>
                    <a:stretch/>
                  </pic:blipFill>
                  <pic:spPr bwMode="auto">
                    <a:xfrm>
                      <a:off x="0" y="0"/>
                      <a:ext cx="1186180" cy="8113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DD017E" w14:textId="6EB48079" w:rsidR="002E2A16" w:rsidRDefault="00BF0ACE" w:rsidP="005E1019">
      <w:r>
        <w:rPr>
          <w:noProof/>
          <w:lang w:eastAsia="en-AU"/>
        </w:rPr>
        <w:drawing>
          <wp:anchor distT="0" distB="0" distL="114300" distR="114300" simplePos="0" relativeHeight="251726336" behindDoc="0" locked="0" layoutInCell="1" allowOverlap="1" wp14:anchorId="5640C71E" wp14:editId="3040B06F">
            <wp:simplePos x="0" y="0"/>
            <wp:positionH relativeFrom="column">
              <wp:posOffset>4319270</wp:posOffset>
            </wp:positionH>
            <wp:positionV relativeFrom="paragraph">
              <wp:posOffset>3810</wp:posOffset>
            </wp:positionV>
            <wp:extent cx="1797436" cy="573406"/>
            <wp:effectExtent l="0" t="0" r="0" b="0"/>
            <wp:wrapSquare wrapText="bothSides"/>
            <wp:docPr id="7" name="Picture 7"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_Brandmark_Master_Tagline_Landscape_Blue_RGB.jpg"/>
                    <pic:cNvPicPr/>
                  </pic:nvPicPr>
                  <pic:blipFill>
                    <a:blip r:embed="rId12">
                      <a:extLst>
                        <a:ext uri="{28A0092B-C50C-407E-A947-70E740481C1C}">
                          <a14:useLocalDpi xmlns:a14="http://schemas.microsoft.com/office/drawing/2010/main" val="0"/>
                        </a:ext>
                      </a:extLst>
                    </a:blip>
                    <a:stretch>
                      <a:fillRect/>
                    </a:stretch>
                  </pic:blipFill>
                  <pic:spPr>
                    <a:xfrm>
                      <a:off x="0" y="0"/>
                      <a:ext cx="1797436" cy="57340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722240" behindDoc="0" locked="0" layoutInCell="1" allowOverlap="1" wp14:anchorId="4F6D7C1C" wp14:editId="2623A9E7">
            <wp:simplePos x="0" y="0"/>
            <wp:positionH relativeFrom="column">
              <wp:posOffset>3810</wp:posOffset>
            </wp:positionH>
            <wp:positionV relativeFrom="paragraph">
              <wp:posOffset>5715</wp:posOffset>
            </wp:positionV>
            <wp:extent cx="1847850" cy="433070"/>
            <wp:effectExtent l="0" t="0" r="0" b="5080"/>
            <wp:wrapSquare wrapText="bothSides"/>
            <wp:docPr id="6" name="Picture 6" descr="The Royal Society for the Blind logo " title="The Royal Society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b_horiz_colour.jpg"/>
                    <pic:cNvPicPr/>
                  </pic:nvPicPr>
                  <pic:blipFill>
                    <a:blip r:embed="rId13">
                      <a:extLst>
                        <a:ext uri="{28A0092B-C50C-407E-A947-70E740481C1C}">
                          <a14:useLocalDpi xmlns:a14="http://schemas.microsoft.com/office/drawing/2010/main" val="0"/>
                        </a:ext>
                      </a:extLst>
                    </a:blip>
                    <a:stretch>
                      <a:fillRect/>
                    </a:stretch>
                  </pic:blipFill>
                  <pic:spPr>
                    <a:xfrm>
                      <a:off x="0" y="0"/>
                      <a:ext cx="1847850" cy="433070"/>
                    </a:xfrm>
                    <a:prstGeom prst="rect">
                      <a:avLst/>
                    </a:prstGeom>
                  </pic:spPr>
                </pic:pic>
              </a:graphicData>
            </a:graphic>
            <wp14:sizeRelH relativeFrom="margin">
              <wp14:pctWidth>0</wp14:pctWidth>
            </wp14:sizeRelH>
            <wp14:sizeRelV relativeFrom="margin">
              <wp14:pctHeight>0</wp14:pctHeight>
            </wp14:sizeRelV>
          </wp:anchor>
        </w:drawing>
      </w:r>
    </w:p>
    <w:p w14:paraId="5CBDA607" w14:textId="77777777" w:rsidR="00BF0ACE" w:rsidRDefault="00BF0ACE" w:rsidP="005E1019"/>
    <w:p w14:paraId="31CC36B8" w14:textId="77777777" w:rsidR="00BF0ACE" w:rsidRDefault="00BF0ACE" w:rsidP="005E1019"/>
    <w:p w14:paraId="1C2A5A41" w14:textId="77777777" w:rsidR="00BF0ACE" w:rsidRDefault="00BF0ACE" w:rsidP="005E1019"/>
    <w:p w14:paraId="50D23975" w14:textId="77777777" w:rsidR="00BF0ACE" w:rsidRDefault="00BF0ACE" w:rsidP="005E1019"/>
    <w:p w14:paraId="141874E2" w14:textId="77777777" w:rsidR="00BF0ACE" w:rsidRDefault="00BF0ACE" w:rsidP="005E1019"/>
    <w:p w14:paraId="08B17460" w14:textId="74E2DDF3" w:rsidR="005E1019" w:rsidRPr="00B40756" w:rsidRDefault="00BF0ACE" w:rsidP="005E1019">
      <w:pPr>
        <w:rPr>
          <w:b/>
        </w:rPr>
      </w:pPr>
      <w:r w:rsidRPr="00BF0ACE">
        <w:rPr>
          <w:b/>
        </w:rPr>
        <w:t>MEDIA RELEASE</w:t>
      </w:r>
      <w:r>
        <w:t xml:space="preserve"> </w:t>
      </w:r>
      <w:r w:rsidR="001F0E99">
        <w:t>18</w:t>
      </w:r>
      <w:r w:rsidR="00B40756">
        <w:t xml:space="preserve"> </w:t>
      </w:r>
      <w:r w:rsidR="005E1019">
        <w:t>August 2017</w:t>
      </w:r>
      <w:r w:rsidR="00B40756">
        <w:t xml:space="preserve"> </w:t>
      </w:r>
    </w:p>
    <w:p w14:paraId="711C9B4B" w14:textId="77777777" w:rsidR="00840CB5" w:rsidRDefault="00840CB5" w:rsidP="00840CB5">
      <w:pPr>
        <w:pStyle w:val="Heading1"/>
      </w:pPr>
      <w:r>
        <w:t xml:space="preserve">There’s no broadcast reform ‘breakthrough’ without audio description </w:t>
      </w:r>
    </w:p>
    <w:p w14:paraId="4ABB79F8" w14:textId="2C06CB28" w:rsidR="00840CB5" w:rsidRDefault="00840CB5" w:rsidP="00840CB5">
      <w:r>
        <w:t xml:space="preserve">With Government yet to strike a deal on its broadcast reform, now is the perfect opportunity to make television inclusive and accessible to all Australians by </w:t>
      </w:r>
      <w:r w:rsidR="009B2711">
        <w:t>making provisions for</w:t>
      </w:r>
      <w:r>
        <w:t xml:space="preserve"> audio description.</w:t>
      </w:r>
    </w:p>
    <w:p w14:paraId="1542FF61" w14:textId="77777777" w:rsidR="00840CB5" w:rsidRDefault="00840CB5" w:rsidP="00840CB5"/>
    <w:p w14:paraId="464BEF60" w14:textId="6285A033" w:rsidR="00840CB5" w:rsidRDefault="00840CB5" w:rsidP="00840CB5">
      <w:r>
        <w:t xml:space="preserve">As it stands, the </w:t>
      </w:r>
      <w:r w:rsidRPr="008F7E67">
        <w:rPr>
          <w:i/>
        </w:rPr>
        <w:t>Broadcasting Legislation Amendment Bill 2017</w:t>
      </w:r>
      <w:r>
        <w:t xml:space="preserve"> seeks to pour money into pay-television services rather than prioritise the rights of </w:t>
      </w:r>
      <w:bookmarkStart w:id="0" w:name="_GoBack"/>
      <w:bookmarkEnd w:id="0"/>
      <w:r>
        <w:t>people who are blind or vision impaired.</w:t>
      </w:r>
    </w:p>
    <w:p w14:paraId="6A2B061F" w14:textId="77777777" w:rsidR="00840CB5" w:rsidRDefault="00840CB5" w:rsidP="00840CB5">
      <w:r>
        <w:t xml:space="preserve"> </w:t>
      </w:r>
    </w:p>
    <w:p w14:paraId="0F96C1B6" w14:textId="77777777" w:rsidR="00840CB5" w:rsidRDefault="00840CB5" w:rsidP="00840CB5">
      <w:r>
        <w:t>Audio description is a second audio track that can be turned on or off, which describes key visual elements of a television program such as facial expressions, scenery, costumes and action.</w:t>
      </w:r>
    </w:p>
    <w:p w14:paraId="25920C8E" w14:textId="77777777" w:rsidR="00840CB5" w:rsidRDefault="00840CB5" w:rsidP="00840CB5"/>
    <w:p w14:paraId="6EF86838" w14:textId="77777777" w:rsidR="00840CB5" w:rsidRDefault="00840CB5" w:rsidP="00840CB5">
      <w:r>
        <w:t xml:space="preserve">While audio description has been available on free-to-air-television in all other English-speaking OECD countries for years, Australia continues to lag behind. </w:t>
      </w:r>
    </w:p>
    <w:p w14:paraId="4AC314DE" w14:textId="77777777" w:rsidR="00840CB5" w:rsidRDefault="00840CB5" w:rsidP="00840CB5"/>
    <w:p w14:paraId="39047179" w14:textId="77777777" w:rsidR="00840CB5" w:rsidRDefault="00840CB5" w:rsidP="00840CB5">
      <w:r>
        <w:t>Emma Bennison, Executive Officer of Blind Citizens Australia, says: ‘The blindness sector is calling on the Government to ensure that when the Bill is discussed in the next Senate sitting period, beginning 4 September, it includes provisions for permanent audio description services.’</w:t>
      </w:r>
    </w:p>
    <w:p w14:paraId="7A820D37" w14:textId="77777777" w:rsidR="00840CB5" w:rsidRDefault="00840CB5" w:rsidP="00840CB5"/>
    <w:p w14:paraId="6A41E426" w14:textId="77777777" w:rsidR="00840CB5" w:rsidRPr="008D4A18" w:rsidRDefault="00840CB5" w:rsidP="00840CB5">
      <w:r w:rsidRPr="008D4A18">
        <w:t xml:space="preserve">‘Under current legislation, 100 per cent of content broadcast between 6am and midnight is captioned for people who are deaf or hearing impaired, yet more than 453,000 Australians who are blind or vision impaired are left behind. </w:t>
      </w:r>
    </w:p>
    <w:p w14:paraId="7CDA78AB" w14:textId="77777777" w:rsidR="00840CB5" w:rsidRPr="008D4A18" w:rsidRDefault="00840CB5" w:rsidP="00840CB5"/>
    <w:p w14:paraId="6454236B" w14:textId="77777777" w:rsidR="00840CB5" w:rsidRDefault="00840CB5" w:rsidP="00840CB5">
      <w:r w:rsidRPr="008D4A18">
        <w:t>‘Australia is a signatory to the UN Convention on the Rights of Persons with Disabilities, yet the blind and vision impaired community are excluded from joining in an important aspect of Australian cultural, educational and social life.’</w:t>
      </w:r>
    </w:p>
    <w:p w14:paraId="0ADF9DE9" w14:textId="77777777" w:rsidR="00840CB5" w:rsidRDefault="00840CB5" w:rsidP="00840CB5">
      <w:r>
        <w:t xml:space="preserve"> </w:t>
      </w:r>
    </w:p>
    <w:p w14:paraId="3FB9A58C" w14:textId="1E15D384" w:rsidR="00840CB5" w:rsidRPr="008D4A18" w:rsidRDefault="009B2711" w:rsidP="00840CB5">
      <w:r>
        <w:t xml:space="preserve">Despite its importance, </w:t>
      </w:r>
      <w:r w:rsidRPr="008D4A18">
        <w:t xml:space="preserve">Australia’s broadcasters consistently argue that audio description is too costly to implement, and while the Government has convened a working group to examine options for audio description services, they are yet to make significant progress in this area. </w:t>
      </w:r>
    </w:p>
    <w:p w14:paraId="5010C4A6" w14:textId="77777777" w:rsidR="00840CB5" w:rsidRDefault="00840CB5" w:rsidP="00840CB5"/>
    <w:p w14:paraId="2E54F783" w14:textId="77777777" w:rsidR="00840CB5" w:rsidRDefault="00840CB5" w:rsidP="00840CB5">
      <w:r>
        <w:t xml:space="preserve">Ms Bennison says: ‘The Government has been exploring options for audio description on Australian television since 2010. Seven years and two audio description trials later, we are no closer to a permanent audio description service. </w:t>
      </w:r>
    </w:p>
    <w:p w14:paraId="0CA822F3" w14:textId="77777777" w:rsidR="00840CB5" w:rsidRDefault="00840CB5" w:rsidP="00840CB5"/>
    <w:p w14:paraId="29518D42" w14:textId="6E628B3B" w:rsidR="00840CB5" w:rsidRDefault="00840CB5" w:rsidP="00840CB5">
      <w:r>
        <w:lastRenderedPageBreak/>
        <w:t>‘</w:t>
      </w:r>
      <w:r w:rsidR="009B2711">
        <w:t>The Government has taken regulation</w:t>
      </w:r>
      <w:r>
        <w:t xml:space="preserve"> off the table</w:t>
      </w:r>
      <w:r w:rsidR="009B2711">
        <w:t xml:space="preserve"> in its audio description working group, despite the fact that </w:t>
      </w:r>
      <w:r>
        <w:t>successful audio description services in other countries show us that regulation is the only way forward.</w:t>
      </w:r>
    </w:p>
    <w:p w14:paraId="38A4F3AB" w14:textId="77777777" w:rsidR="00840CB5" w:rsidRDefault="00840CB5" w:rsidP="00840CB5"/>
    <w:p w14:paraId="2B24C708" w14:textId="5636B2AF" w:rsidR="00840CB5" w:rsidRDefault="00840CB5" w:rsidP="00840CB5">
      <w:r>
        <w:t>‘</w:t>
      </w:r>
      <w:r w:rsidR="009B2711">
        <w:t xml:space="preserve">Audio description in the broadcast reform should be a priority. Failing this, </w:t>
      </w:r>
      <w:r>
        <w:t xml:space="preserve">we urge the Department of Communications to use this working group as an opportunity to make a tangible difference in the lives of Australians who are blind or vision impaired by introducing regulated audio description.’ </w:t>
      </w:r>
    </w:p>
    <w:p w14:paraId="3CF44490" w14:textId="77777777" w:rsidR="00840CB5" w:rsidRDefault="00840CB5" w:rsidP="00840CB5"/>
    <w:p w14:paraId="01F72D2C" w14:textId="77777777" w:rsidR="00840CB5" w:rsidRDefault="00840CB5" w:rsidP="00840CB5">
      <w:r>
        <w:t xml:space="preserve">Carla Northam, CEO of Vision 2020 Australia, says: ‘Vision 2020 Australia joins calls for permanent audio description on free-to-air television. </w:t>
      </w:r>
    </w:p>
    <w:p w14:paraId="028C90D5" w14:textId="77777777" w:rsidR="00840CB5" w:rsidRDefault="00840CB5" w:rsidP="00840CB5"/>
    <w:p w14:paraId="659CF66C" w14:textId="77777777" w:rsidR="00840CB5" w:rsidRDefault="00840CB5" w:rsidP="00840CB5">
      <w:r>
        <w:t xml:space="preserve">‘Without audio description it is impossible for people who are blind or vision impaired to fully engage with television content - or participate in conversations about programs with colleagues, classmates or friends. </w:t>
      </w:r>
    </w:p>
    <w:p w14:paraId="51A6832B" w14:textId="77777777" w:rsidR="00840CB5" w:rsidRDefault="00840CB5" w:rsidP="00840CB5"/>
    <w:p w14:paraId="0B4A97C6" w14:textId="22158B8C" w:rsidR="00B40756" w:rsidRDefault="00840CB5" w:rsidP="00840CB5">
      <w:r>
        <w:t>‘It’s time audio description in Australia caught up with the United Kingdom, the United States, Canada and New Zealand, and the broadcast reform package is an opportunity to do so.’</w:t>
      </w:r>
    </w:p>
    <w:p w14:paraId="2F974CE2" w14:textId="31EE33A5" w:rsidR="00F721E9" w:rsidRDefault="00F721E9" w:rsidP="00840CB5"/>
    <w:p w14:paraId="1A401A42" w14:textId="0C483F69" w:rsidR="00F721E9" w:rsidRDefault="00F721E9" w:rsidP="00840CB5">
      <w:r>
        <w:t xml:space="preserve">The Australian Blindness Forum, the Australian Communications Consumer Action Network, the Royal Society for the Blind and Vision Australia </w:t>
      </w:r>
      <w:r w:rsidR="00617911">
        <w:t>also support calls for permanent audio description.</w:t>
      </w:r>
    </w:p>
    <w:p w14:paraId="47AD4FAF" w14:textId="77777777" w:rsidR="00B40756" w:rsidRDefault="00B40756" w:rsidP="00B40756">
      <w:pPr>
        <w:pStyle w:val="Heading2"/>
      </w:pPr>
      <w:r>
        <w:t>ENDS</w:t>
      </w:r>
    </w:p>
    <w:p w14:paraId="5ED6D4B9" w14:textId="320E81A1" w:rsidR="00B40756" w:rsidRDefault="00B40756" w:rsidP="00B40756">
      <w:pPr>
        <w:pStyle w:val="Heading3"/>
      </w:pPr>
      <w:r>
        <w:t xml:space="preserve">For more information: </w:t>
      </w:r>
    </w:p>
    <w:p w14:paraId="72ABA97A" w14:textId="77777777" w:rsidR="00B40756" w:rsidRDefault="00B40756" w:rsidP="005B26A8">
      <w:r>
        <w:t xml:space="preserve">Lauren Henley at Blind Citizens Australia </w:t>
      </w:r>
    </w:p>
    <w:p w14:paraId="3E919938" w14:textId="7D84BB92" w:rsidR="00B40756" w:rsidRPr="00B40756" w:rsidRDefault="00B40756" w:rsidP="005B26A8">
      <w:pPr>
        <w:rPr>
          <w:color w:val="32619D" w:themeColor="accent3"/>
        </w:rPr>
      </w:pPr>
      <w:r>
        <w:t xml:space="preserve">03 9654 1400 or </w:t>
      </w:r>
      <w:hyperlink r:id="rId14" w:history="1">
        <w:r w:rsidRPr="00B40756">
          <w:rPr>
            <w:rStyle w:val="Hyperlink"/>
            <w:color w:val="32619D" w:themeColor="accent3"/>
          </w:rPr>
          <w:t>lauren.henley@bca.org.au</w:t>
        </w:r>
      </w:hyperlink>
    </w:p>
    <w:p w14:paraId="72AFC265" w14:textId="77777777" w:rsidR="00B40756" w:rsidRDefault="00B40756" w:rsidP="005B26A8"/>
    <w:p w14:paraId="5BC1A0B7" w14:textId="77777777" w:rsidR="00B40756" w:rsidRDefault="00B40756" w:rsidP="005B26A8">
      <w:r>
        <w:t>Ellie Cooper at Vision 2020 Australia</w:t>
      </w:r>
    </w:p>
    <w:p w14:paraId="2E3F686B" w14:textId="77777777" w:rsidR="00B40756" w:rsidRPr="00B40756" w:rsidRDefault="00B40756" w:rsidP="005B26A8">
      <w:pPr>
        <w:rPr>
          <w:color w:val="32619D" w:themeColor="accent3"/>
        </w:rPr>
      </w:pPr>
      <w:r>
        <w:t xml:space="preserve">03 9656 2030, 0403 342 922 or </w:t>
      </w:r>
      <w:hyperlink r:id="rId15" w:history="1">
        <w:r w:rsidRPr="00B40756">
          <w:rPr>
            <w:rStyle w:val="Hyperlink"/>
            <w:rFonts w:ascii="Arial" w:hAnsi="Arial"/>
            <w:color w:val="32619D" w:themeColor="accent3"/>
          </w:rPr>
          <w:t>ecooper@vision2020australia.org.au</w:t>
        </w:r>
      </w:hyperlink>
    </w:p>
    <w:p w14:paraId="5195A5D7" w14:textId="77777777" w:rsidR="00B40756" w:rsidRDefault="00B40756" w:rsidP="00B40756">
      <w:pPr>
        <w:pStyle w:val="Heading3"/>
      </w:pPr>
      <w:r>
        <w:t>About Blind Citizens Australia</w:t>
      </w:r>
    </w:p>
    <w:p w14:paraId="75080231" w14:textId="222F55CF" w:rsidR="00B40756" w:rsidRDefault="00B40756" w:rsidP="005B26A8">
      <w:r>
        <w:t xml:space="preserve">Blind Citizens Australia (BCA) is the united voice of Australians who are blind or vision impaired. Its mission is to achieve equity and equality through empowerment, by promoting positive community attitudes, and by striving for high quality and accessible services which meet the needs of people who are blind. BCA has over 3,000 individual members covering every state and territory in Australia. For more information visit </w:t>
      </w:r>
      <w:hyperlink r:id="rId16" w:history="1">
        <w:r w:rsidRPr="00B40756">
          <w:rPr>
            <w:rStyle w:val="Hyperlink"/>
            <w:color w:val="32619D" w:themeColor="accent3"/>
          </w:rPr>
          <w:t>b</w:t>
        </w:r>
        <w:r w:rsidRPr="00B40756">
          <w:rPr>
            <w:rStyle w:val="Hyperlink"/>
            <w:rFonts w:ascii="Arial" w:hAnsi="Arial"/>
            <w:color w:val="32619D" w:themeColor="accent3"/>
          </w:rPr>
          <w:t>ca.org.au</w:t>
        </w:r>
      </w:hyperlink>
    </w:p>
    <w:p w14:paraId="4F4910E1" w14:textId="77777777" w:rsidR="00B40756" w:rsidRDefault="00B40756" w:rsidP="00B40756">
      <w:pPr>
        <w:pStyle w:val="Heading3"/>
      </w:pPr>
      <w:r>
        <w:t>About Vision 2020 Australia</w:t>
      </w:r>
    </w:p>
    <w:p w14:paraId="411963FA" w14:textId="026F3443" w:rsidR="005E1019" w:rsidRDefault="00B40756" w:rsidP="005B26A8">
      <w:r>
        <w:t xml:space="preserve">As the national peak body for the eye health and vision care sector, Vision 2020 Australia represents around 50 member organisations involved in local and global eye care, health promotion, low vision support, vision rehabilitation, eye research; professional assistance and community support. Established in October 2000, Vision 2020 Australia is part of VISION 2020: </w:t>
      </w:r>
      <w:r>
        <w:rPr>
          <w:i/>
          <w:iCs/>
        </w:rPr>
        <w:t>The Right to Sight</w:t>
      </w:r>
      <w:r>
        <w:t xml:space="preserve">, a global initiative of the World Health Organization and the International Agency for the Prevention of Blindness. For more information visit </w:t>
      </w:r>
      <w:hyperlink r:id="rId17" w:history="1">
        <w:r w:rsidRPr="00B40756">
          <w:rPr>
            <w:rStyle w:val="Hyperlink"/>
            <w:color w:val="32619D" w:themeColor="accent3"/>
          </w:rPr>
          <w:t>vision2020australia.org.au</w:t>
        </w:r>
      </w:hyperlink>
      <w:r w:rsidR="005E1019" w:rsidRPr="00B40756">
        <w:rPr>
          <w:color w:val="32619D" w:themeColor="accent3"/>
        </w:rPr>
        <w:t xml:space="preserve"> </w:t>
      </w:r>
    </w:p>
    <w:p w14:paraId="061D384E" w14:textId="77777777" w:rsidR="005E1019" w:rsidRDefault="005E1019" w:rsidP="005B26A8"/>
    <w:sectPr w:rsidR="005E1019" w:rsidSect="002F2F7A">
      <w:pgSz w:w="11906" w:h="16838" w:code="9"/>
      <w:pgMar w:top="226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7F5A" w14:textId="77777777" w:rsidR="007E7696" w:rsidRDefault="007E7696" w:rsidP="00185154">
      <w:r>
        <w:separator/>
      </w:r>
    </w:p>
    <w:p w14:paraId="17448B5F" w14:textId="77777777" w:rsidR="007E7696" w:rsidRDefault="007E7696"/>
  </w:endnote>
  <w:endnote w:type="continuationSeparator" w:id="0">
    <w:p w14:paraId="0802704B" w14:textId="77777777" w:rsidR="007E7696" w:rsidRDefault="007E7696" w:rsidP="00185154">
      <w:r>
        <w:continuationSeparator/>
      </w:r>
    </w:p>
    <w:p w14:paraId="609A9D6C" w14:textId="77777777" w:rsidR="007E7696" w:rsidRDefault="007E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05EA" w14:textId="77777777" w:rsidR="007E7696" w:rsidRDefault="007E7696" w:rsidP="00185154">
      <w:r>
        <w:separator/>
      </w:r>
    </w:p>
    <w:p w14:paraId="1CE6A9DE" w14:textId="77777777" w:rsidR="007E7696" w:rsidRDefault="007E7696"/>
  </w:footnote>
  <w:footnote w:type="continuationSeparator" w:id="0">
    <w:p w14:paraId="6190F97E" w14:textId="77777777" w:rsidR="007E7696" w:rsidRDefault="007E7696" w:rsidP="00185154">
      <w:r>
        <w:continuationSeparator/>
      </w:r>
    </w:p>
    <w:p w14:paraId="11C03E2D" w14:textId="77777777" w:rsidR="007E7696" w:rsidRDefault="007E76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4658E7"/>
    <w:multiLevelType w:val="multilevel"/>
    <w:tmpl w:val="A62A2188"/>
    <w:numStyleLink w:val="ListNumberedHeadings"/>
  </w:abstractNum>
  <w:abstractNum w:abstractNumId="2" w15:restartNumberingAfterBreak="0">
    <w:nsid w:val="054E26E3"/>
    <w:multiLevelType w:val="multilevel"/>
    <w:tmpl w:val="624681D2"/>
    <w:numStyleLink w:val="ListTableBullet"/>
  </w:abstractNum>
  <w:abstractNum w:abstractNumId="3" w15:restartNumberingAfterBreak="0">
    <w:nsid w:val="07284AE9"/>
    <w:multiLevelType w:val="multilevel"/>
    <w:tmpl w:val="6706DB1E"/>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2"/>
      </w:rPr>
    </w:lvl>
    <w:lvl w:ilvl="1">
      <w:start w:val="1"/>
      <w:numFmt w:val="lowerRoman"/>
      <w:pStyle w:val="ListAlpha2"/>
      <w:lvlText w:val="%2."/>
      <w:lvlJc w:val="left"/>
      <w:pPr>
        <w:tabs>
          <w:tab w:val="num" w:pos="850"/>
        </w:tabs>
        <w:ind w:left="850" w:hanging="425"/>
      </w:pPr>
      <w:rPr>
        <w:rFonts w:asciiTheme="minorHAnsi" w:hAnsiTheme="minorHAnsi" w:hint="default"/>
        <w:color w:val="auto"/>
        <w:sz w:val="22"/>
      </w:rPr>
    </w:lvl>
    <w:lvl w:ilvl="2">
      <w:start w:val="1"/>
      <w:numFmt w:val="decimal"/>
      <w:pStyle w:val="ListAlpha3"/>
      <w:lvlText w:val="%3."/>
      <w:lvlJc w:val="left"/>
      <w:pPr>
        <w:tabs>
          <w:tab w:val="num" w:pos="1275"/>
        </w:tabs>
        <w:ind w:left="1275" w:hanging="425"/>
      </w:pPr>
      <w:rPr>
        <w:rFonts w:asciiTheme="minorHAnsi" w:hAnsiTheme="minorHAnsi" w:hint="default"/>
        <w:color w:val="auto"/>
        <w:sz w:val="22"/>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2"/>
      </w:rPr>
    </w:lvl>
    <w:lvl w:ilvl="4">
      <w:start w:val="1"/>
      <w:numFmt w:val="upperRoman"/>
      <w:pStyle w:val="ListAlpha5"/>
      <w:lvlText w:val="%5."/>
      <w:lvlJc w:val="left"/>
      <w:pPr>
        <w:tabs>
          <w:tab w:val="num" w:pos="2125"/>
        </w:tabs>
        <w:ind w:left="2125" w:hanging="425"/>
      </w:pPr>
      <w:rPr>
        <w:rFonts w:asciiTheme="minorHAnsi" w:hAnsiTheme="minorHAnsi" w:hint="default"/>
        <w:color w:val="auto"/>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Trebuchet MS" w:hAnsi="Trebuchet MS"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24741D40"/>
    <w:multiLevelType w:val="multilevel"/>
    <w:tmpl w:val="2FAA164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1"/>
        </w:tabs>
        <w:ind w:left="850" w:hanging="425"/>
      </w:pPr>
      <w:rPr>
        <w:rFonts w:asciiTheme="minorHAnsi" w:hAnsiTheme="minorHAnsi" w:hint="default"/>
        <w:b w:val="0"/>
        <w:i w:val="0"/>
        <w:color w:val="auto"/>
        <w:sz w:val="22"/>
      </w:rPr>
    </w:lvl>
    <w:lvl w:ilvl="2">
      <w:start w:val="1"/>
      <w:numFmt w:val="lowerRoman"/>
      <w:pStyle w:val="ListNumber3"/>
      <w:lvlText w:val="%3."/>
      <w:lvlJc w:val="left"/>
      <w:pPr>
        <w:tabs>
          <w:tab w:val="num" w:pos="1276"/>
        </w:tabs>
        <w:ind w:left="1275" w:hanging="425"/>
      </w:pPr>
      <w:rPr>
        <w:rFonts w:asciiTheme="minorHAnsi" w:hAnsiTheme="minorHAnsi" w:hint="default"/>
        <w:b w:val="0"/>
        <w:i w:val="0"/>
        <w:color w:val="auto"/>
        <w:sz w:val="22"/>
      </w:rPr>
    </w:lvl>
    <w:lvl w:ilvl="3">
      <w:start w:val="1"/>
      <w:numFmt w:val="upperLetter"/>
      <w:pStyle w:val="ListNumber4"/>
      <w:lvlText w:val="%4."/>
      <w:lvlJc w:val="left"/>
      <w:pPr>
        <w:tabs>
          <w:tab w:val="num" w:pos="1701"/>
        </w:tabs>
        <w:ind w:left="1700" w:hanging="425"/>
      </w:pPr>
      <w:rPr>
        <w:rFonts w:asciiTheme="minorHAnsi" w:hAnsiTheme="minorHAnsi" w:hint="default"/>
        <w:b w:val="0"/>
        <w:i w:val="0"/>
        <w:color w:val="auto"/>
        <w:sz w:val="22"/>
      </w:rPr>
    </w:lvl>
    <w:lvl w:ilvl="4">
      <w:start w:val="1"/>
      <w:numFmt w:val="upperRoman"/>
      <w:pStyle w:val="ListNumber5"/>
      <w:lvlText w:val="%5."/>
      <w:lvlJc w:val="left"/>
      <w:pPr>
        <w:tabs>
          <w:tab w:val="num" w:pos="2126"/>
        </w:tabs>
        <w:ind w:left="2125" w:hanging="425"/>
      </w:pPr>
      <w:rPr>
        <w:rFonts w:asciiTheme="minorHAnsi" w:hAnsiTheme="minorHAnsi" w:hint="default"/>
        <w:b w:val="0"/>
        <w:i w:val="0"/>
        <w:color w:val="auto"/>
        <w:sz w:val="22"/>
      </w:rPr>
    </w:lvl>
    <w:lvl w:ilvl="5">
      <w:start w:val="1"/>
      <w:numFmt w:val="decimal"/>
      <w:pStyle w:val="ListNumber6"/>
      <w:lvlText w:val="%6."/>
      <w:lvlJc w:val="left"/>
      <w:pPr>
        <w:tabs>
          <w:tab w:val="num" w:pos="2552"/>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353912ED"/>
    <w:multiLevelType w:val="multilevel"/>
    <w:tmpl w:val="9302361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18"/>
        <w:szCs w:val="20"/>
      </w:rPr>
    </w:lvl>
    <w:lvl w:ilvl="1">
      <w:start w:val="1"/>
      <w:numFmt w:val="bullet"/>
      <w:pStyle w:val="ListBullet2"/>
      <w:lvlText w:val="‐"/>
      <w:lvlJc w:val="left"/>
      <w:pPr>
        <w:tabs>
          <w:tab w:val="num" w:pos="851"/>
        </w:tabs>
        <w:ind w:left="851" w:hanging="426"/>
      </w:pPr>
      <w:rPr>
        <w:rFonts w:ascii="Trebuchet MS" w:hAnsi="Trebuchet MS" w:cs="Times New Roman" w:hint="default"/>
        <w:caps w:val="0"/>
        <w:strike w:val="0"/>
        <w:dstrike w:val="0"/>
        <w:vanish w:val="0"/>
        <w:color w:val="auto"/>
        <w:sz w:val="22"/>
        <w:u w:val="none"/>
        <w:vertAlign w:val="baseline"/>
      </w:rPr>
    </w:lvl>
    <w:lvl w:ilvl="2">
      <w:start w:val="1"/>
      <w:numFmt w:val="bullet"/>
      <w:pStyle w:val="ListBullet3"/>
      <w:lvlText w:val=""/>
      <w:lvlJc w:val="left"/>
      <w:pPr>
        <w:tabs>
          <w:tab w:val="num" w:pos="1276"/>
        </w:tabs>
        <w:ind w:left="1276" w:hanging="425"/>
      </w:pPr>
      <w:rPr>
        <w:rFonts w:ascii="Symbol" w:hAnsi="Symbol" w:hint="default"/>
        <w:color w:val="auto"/>
        <w:sz w:val="18"/>
      </w:rPr>
    </w:lvl>
    <w:lvl w:ilvl="3">
      <w:start w:val="1"/>
      <w:numFmt w:val="bullet"/>
      <w:pStyle w:val="ListBullet4"/>
      <w:lvlText w:val="‐"/>
      <w:lvlJc w:val="left"/>
      <w:pPr>
        <w:tabs>
          <w:tab w:val="num" w:pos="1701"/>
        </w:tabs>
        <w:ind w:left="1701" w:hanging="425"/>
      </w:pPr>
      <w:rPr>
        <w:rFonts w:ascii="Trebuchet MS" w:hAnsi="Trebuchet MS" w:cs="Times New Roman" w:hint="default"/>
        <w:caps w:val="0"/>
        <w:strike w:val="0"/>
        <w:dstrike w:val="0"/>
        <w:vanish w:val="0"/>
        <w:color w:val="auto"/>
        <w:sz w:val="22"/>
        <w:u w:val="none"/>
        <w:vertAlign w:val="baseline"/>
      </w:rPr>
    </w:lvl>
    <w:lvl w:ilvl="4">
      <w:start w:val="1"/>
      <w:numFmt w:val="bullet"/>
      <w:pStyle w:val="ListBullet5"/>
      <w:lvlText w:val=""/>
      <w:lvlJc w:val="left"/>
      <w:pPr>
        <w:tabs>
          <w:tab w:val="num" w:pos="2126"/>
        </w:tabs>
        <w:ind w:left="2126" w:hanging="425"/>
      </w:pPr>
      <w:rPr>
        <w:rFonts w:ascii="Symbol" w:hAnsi="Symbol" w:hint="default"/>
        <w:color w:val="auto"/>
        <w:sz w:val="18"/>
      </w:rPr>
    </w:lvl>
    <w:lvl w:ilvl="5">
      <w:start w:val="1"/>
      <w:numFmt w:val="bullet"/>
      <w:pStyle w:val="ListBullet6"/>
      <w:lvlText w:val="‐"/>
      <w:lvlJc w:val="left"/>
      <w:pPr>
        <w:tabs>
          <w:tab w:val="num" w:pos="2552"/>
        </w:tabs>
        <w:ind w:left="2552" w:hanging="426"/>
      </w:pPr>
      <w:rPr>
        <w:rFonts w:ascii="Trebuchet MS" w:hAnsi="Trebuchet MS"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7" w15:restartNumberingAfterBreak="0">
    <w:nsid w:val="366E6290"/>
    <w:multiLevelType w:val="multilevel"/>
    <w:tmpl w:val="BDFC207A"/>
    <w:numStyleLink w:val="ListTableNumber"/>
  </w:abstractNum>
  <w:abstractNum w:abstractNumId="8" w15:restartNumberingAfterBreak="0">
    <w:nsid w:val="40071FAE"/>
    <w:multiLevelType w:val="multilevel"/>
    <w:tmpl w:val="A62A2188"/>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04B8D" w:themeColor="accent1"/>
        <w:sz w:val="36"/>
      </w:rPr>
    </w:lvl>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28"/>
      </w:rPr>
    </w:lvl>
    <w:lvl w:ilvl="2">
      <w:start w:val="1"/>
      <w:numFmt w:val="decimal"/>
      <w:pStyle w:val="NbrHeading3"/>
      <w:lvlText w:val="%1.%2.%3"/>
      <w:lvlJc w:val="left"/>
      <w:pPr>
        <w:tabs>
          <w:tab w:val="num" w:pos="1134"/>
        </w:tabs>
        <w:ind w:left="1134" w:hanging="1134"/>
      </w:pPr>
      <w:rPr>
        <w:rFonts w:asciiTheme="majorHAnsi" w:hAnsiTheme="majorHAnsi" w:hint="default"/>
        <w:b/>
        <w:color w:val="004B8D" w:themeColor="accent1"/>
        <w:sz w:val="23"/>
      </w:rPr>
    </w:lvl>
    <w:lvl w:ilvl="3">
      <w:start w:val="1"/>
      <w:numFmt w:val="none"/>
      <w:lvlText w:val=""/>
      <w:lvlJc w:val="left"/>
      <w:pPr>
        <w:tabs>
          <w:tab w:val="num" w:pos="0"/>
        </w:tabs>
        <w:ind w:left="0" w:firstLine="0"/>
      </w:pPr>
      <w:rPr>
        <w:rFonts w:asciiTheme="majorHAnsi" w:hAnsiTheme="majorHAnsi" w:hint="default"/>
        <w:color w:val="004B8D" w:themeColor="accent1"/>
        <w:sz w:val="22"/>
      </w:rPr>
    </w:lvl>
    <w:lvl w:ilvl="4">
      <w:start w:val="1"/>
      <w:numFmt w:val="none"/>
      <w:lvlText w:val=""/>
      <w:lvlJc w:val="left"/>
      <w:pPr>
        <w:tabs>
          <w:tab w:val="num" w:pos="0"/>
        </w:tabs>
        <w:ind w:left="0" w:firstLine="0"/>
      </w:pPr>
      <w:rPr>
        <w:rFonts w:asciiTheme="majorHAnsi" w:hAnsiTheme="majorHAnsi" w:hint="default"/>
        <w:color w:val="004B8D" w:themeColor="accent1"/>
        <w:sz w:val="22"/>
        <w:u w:val="none"/>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4EE90380"/>
    <w:multiLevelType w:val="multilevel"/>
    <w:tmpl w:val="93023612"/>
    <w:numStyleLink w:val="ListBullet"/>
  </w:abstractNum>
  <w:abstractNum w:abstractNumId="10" w15:restartNumberingAfterBreak="0">
    <w:nsid w:val="55C647A8"/>
    <w:multiLevelType w:val="multilevel"/>
    <w:tmpl w:val="A62A2188"/>
    <w:numStyleLink w:val="ListNumberedHeadings"/>
  </w:abstractNum>
  <w:abstractNum w:abstractNumId="11" w15:restartNumberingAfterBreak="0">
    <w:nsid w:val="5B713DD2"/>
    <w:multiLevelType w:val="multilevel"/>
    <w:tmpl w:val="624681D2"/>
    <w:numStyleLink w:val="ListTableBullet"/>
  </w:abstractNum>
  <w:abstractNum w:abstractNumId="12"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7139706E"/>
    <w:multiLevelType w:val="multilevel"/>
    <w:tmpl w:val="11C64328"/>
    <w:numStyleLink w:val="ListParagraph"/>
  </w:abstractNum>
  <w:abstractNum w:abstractNumId="14" w15:restartNumberingAfterBreak="0">
    <w:nsid w:val="76CA03E1"/>
    <w:multiLevelType w:val="multilevel"/>
    <w:tmpl w:val="A62A2188"/>
    <w:numStyleLink w:val="ListNumberedHeadings"/>
  </w:abstractNum>
  <w:abstractNum w:abstractNumId="1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
  </w:num>
  <w:num w:numId="2">
    <w:abstractNumId w:val="15"/>
  </w:num>
  <w:num w:numId="3">
    <w:abstractNumId w:val="5"/>
  </w:num>
  <w:num w:numId="4">
    <w:abstractNumId w:val="8"/>
  </w:num>
  <w:num w:numId="5">
    <w:abstractNumId w:val="0"/>
  </w:num>
  <w:num w:numId="6">
    <w:abstractNumId w:val="4"/>
  </w:num>
  <w:num w:numId="7">
    <w:abstractNumId w:val="12"/>
  </w:num>
  <w:num w:numId="8">
    <w:abstractNumId w:val="13"/>
  </w:num>
  <w:num w:numId="9">
    <w:abstractNumId w:val="14"/>
  </w:num>
  <w:num w:numId="10">
    <w:abstractNumId w:val="2"/>
  </w:num>
  <w:num w:numId="11">
    <w:abstractNumId w:val="7"/>
    <w:lvlOverride w:ilvl="0">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Override>
  </w:num>
  <w:num w:numId="12">
    <w:abstractNumId w:val="3"/>
  </w:num>
  <w:num w:numId="13">
    <w:abstractNumId w:val="5"/>
  </w:num>
  <w:num w:numId="14">
    <w:abstractNumId w:val="6"/>
  </w:num>
  <w:num w:numId="15">
    <w:abstractNumId w:val="9"/>
  </w:num>
  <w:num w:numId="16">
    <w:abstractNumId w:val="9"/>
  </w:num>
  <w:num w:numId="17">
    <w:abstractNumId w:val="9"/>
  </w:num>
  <w:num w:numId="18">
    <w:abstractNumId w:val="9"/>
  </w:num>
  <w:num w:numId="19">
    <w:abstractNumId w:val="9"/>
  </w:num>
  <w:num w:numId="20">
    <w:abstractNumId w:val="9"/>
  </w:num>
  <w:num w:numId="21">
    <w:abstractNumId w:val="6"/>
  </w:num>
  <w:num w:numId="22">
    <w:abstractNumId w:val="4"/>
  </w:num>
  <w:num w:numId="23">
    <w:abstractNumId w:val="11"/>
  </w:num>
  <w:num w:numId="24">
    <w:abstractNumId w:val="11"/>
  </w:num>
  <w:num w:numId="25">
    <w:abstractNumId w:val="8"/>
  </w:num>
  <w:num w:numId="26">
    <w:abstractNumId w:val="1"/>
  </w:num>
  <w:num w:numId="27">
    <w:abstractNumId w:val="1"/>
  </w:num>
  <w:num w:numId="28">
    <w:abstractNumId w:val="1"/>
    <w:lvlOverride w:ilvl="2">
      <w:lvl w:ilvl="2">
        <w:start w:val="1"/>
        <w:numFmt w:val="decimal"/>
        <w:lvlText w:val="%1.%2.%3"/>
        <w:lvlJc w:val="left"/>
        <w:pPr>
          <w:tabs>
            <w:tab w:val="num" w:pos="1701"/>
          </w:tabs>
          <w:ind w:left="1701" w:hanging="567"/>
        </w:pPr>
        <w:rPr>
          <w:rFonts w:asciiTheme="majorHAnsi" w:hAnsiTheme="majorHAnsi" w:hint="default"/>
          <w:b/>
          <w:color w:val="004B8D" w:themeColor="accent1"/>
          <w:sz w:val="23"/>
        </w:rPr>
      </w:lvl>
    </w:lvlOverride>
  </w:num>
  <w:num w:numId="29">
    <w:abstractNumId w:val="8"/>
  </w:num>
  <w:num w:numId="30">
    <w:abstractNumId w:val="10"/>
  </w:num>
  <w:num w:numId="31">
    <w:abstractNumId w:val="10"/>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19"/>
    <w:rsid w:val="00006100"/>
    <w:rsid w:val="00025426"/>
    <w:rsid w:val="000358CA"/>
    <w:rsid w:val="000427B8"/>
    <w:rsid w:val="000513D5"/>
    <w:rsid w:val="00071C7D"/>
    <w:rsid w:val="00072EC2"/>
    <w:rsid w:val="00074745"/>
    <w:rsid w:val="00076F97"/>
    <w:rsid w:val="000870BB"/>
    <w:rsid w:val="00087D93"/>
    <w:rsid w:val="000942CA"/>
    <w:rsid w:val="000A16E2"/>
    <w:rsid w:val="000B0BC8"/>
    <w:rsid w:val="000B3EBE"/>
    <w:rsid w:val="000B6FA1"/>
    <w:rsid w:val="000C0C22"/>
    <w:rsid w:val="000C1D1E"/>
    <w:rsid w:val="000C5684"/>
    <w:rsid w:val="000F4A35"/>
    <w:rsid w:val="001063C6"/>
    <w:rsid w:val="0013218E"/>
    <w:rsid w:val="00145CCD"/>
    <w:rsid w:val="001505D8"/>
    <w:rsid w:val="00154790"/>
    <w:rsid w:val="00156423"/>
    <w:rsid w:val="001600E5"/>
    <w:rsid w:val="001829A7"/>
    <w:rsid w:val="00185154"/>
    <w:rsid w:val="0019114D"/>
    <w:rsid w:val="001B2140"/>
    <w:rsid w:val="001C04F8"/>
    <w:rsid w:val="001C259A"/>
    <w:rsid w:val="001D45CC"/>
    <w:rsid w:val="001D6618"/>
    <w:rsid w:val="001F0E99"/>
    <w:rsid w:val="001F16CA"/>
    <w:rsid w:val="002078C1"/>
    <w:rsid w:val="002106C4"/>
    <w:rsid w:val="00210DEF"/>
    <w:rsid w:val="002163DB"/>
    <w:rsid w:val="00222215"/>
    <w:rsid w:val="00230355"/>
    <w:rsid w:val="0025119D"/>
    <w:rsid w:val="00252201"/>
    <w:rsid w:val="00254DD8"/>
    <w:rsid w:val="002648AD"/>
    <w:rsid w:val="00291FEC"/>
    <w:rsid w:val="002A590E"/>
    <w:rsid w:val="002B121E"/>
    <w:rsid w:val="002B4003"/>
    <w:rsid w:val="002C5B1C"/>
    <w:rsid w:val="002D4062"/>
    <w:rsid w:val="002D4254"/>
    <w:rsid w:val="002D4E6E"/>
    <w:rsid w:val="002E2A16"/>
    <w:rsid w:val="002F24B1"/>
    <w:rsid w:val="002F25F1"/>
    <w:rsid w:val="002F2F7A"/>
    <w:rsid w:val="002F4862"/>
    <w:rsid w:val="003000F6"/>
    <w:rsid w:val="00301893"/>
    <w:rsid w:val="00311C33"/>
    <w:rsid w:val="0031239C"/>
    <w:rsid w:val="003411DD"/>
    <w:rsid w:val="0037398C"/>
    <w:rsid w:val="0037618F"/>
    <w:rsid w:val="003853C1"/>
    <w:rsid w:val="003855C2"/>
    <w:rsid w:val="003927F4"/>
    <w:rsid w:val="003964C3"/>
    <w:rsid w:val="00396860"/>
    <w:rsid w:val="003A04C1"/>
    <w:rsid w:val="003A08A5"/>
    <w:rsid w:val="003B0945"/>
    <w:rsid w:val="003B097F"/>
    <w:rsid w:val="003B4DCF"/>
    <w:rsid w:val="003C2A5F"/>
    <w:rsid w:val="003D3B71"/>
    <w:rsid w:val="003D56AF"/>
    <w:rsid w:val="003E1EF3"/>
    <w:rsid w:val="003E269E"/>
    <w:rsid w:val="003E2E43"/>
    <w:rsid w:val="003E5319"/>
    <w:rsid w:val="003F467F"/>
    <w:rsid w:val="00404615"/>
    <w:rsid w:val="004066A7"/>
    <w:rsid w:val="00407776"/>
    <w:rsid w:val="00413064"/>
    <w:rsid w:val="004254BC"/>
    <w:rsid w:val="00427353"/>
    <w:rsid w:val="0043564D"/>
    <w:rsid w:val="0043628A"/>
    <w:rsid w:val="00444AE6"/>
    <w:rsid w:val="004478FD"/>
    <w:rsid w:val="004515AD"/>
    <w:rsid w:val="0045173A"/>
    <w:rsid w:val="0045336B"/>
    <w:rsid w:val="00465586"/>
    <w:rsid w:val="004700B3"/>
    <w:rsid w:val="00490CE7"/>
    <w:rsid w:val="00491C59"/>
    <w:rsid w:val="004B7DAE"/>
    <w:rsid w:val="004C4CB6"/>
    <w:rsid w:val="004D269B"/>
    <w:rsid w:val="004E79A4"/>
    <w:rsid w:val="004F2A3C"/>
    <w:rsid w:val="004F3D6F"/>
    <w:rsid w:val="0051056D"/>
    <w:rsid w:val="005331C9"/>
    <w:rsid w:val="0055219D"/>
    <w:rsid w:val="0055353F"/>
    <w:rsid w:val="005653F3"/>
    <w:rsid w:val="0056633F"/>
    <w:rsid w:val="005713E5"/>
    <w:rsid w:val="00574934"/>
    <w:rsid w:val="0058249B"/>
    <w:rsid w:val="0058605D"/>
    <w:rsid w:val="005A435A"/>
    <w:rsid w:val="005B0C40"/>
    <w:rsid w:val="005B26A8"/>
    <w:rsid w:val="005B7E45"/>
    <w:rsid w:val="005C5AEF"/>
    <w:rsid w:val="005D1229"/>
    <w:rsid w:val="005D15BB"/>
    <w:rsid w:val="005D620B"/>
    <w:rsid w:val="005E1019"/>
    <w:rsid w:val="005E259B"/>
    <w:rsid w:val="005E5435"/>
    <w:rsid w:val="005E7717"/>
    <w:rsid w:val="006025ED"/>
    <w:rsid w:val="006078C2"/>
    <w:rsid w:val="0061089F"/>
    <w:rsid w:val="00617911"/>
    <w:rsid w:val="006209B4"/>
    <w:rsid w:val="00627256"/>
    <w:rsid w:val="00633235"/>
    <w:rsid w:val="00635822"/>
    <w:rsid w:val="0065325A"/>
    <w:rsid w:val="00674316"/>
    <w:rsid w:val="00684E74"/>
    <w:rsid w:val="006A1801"/>
    <w:rsid w:val="006D22C5"/>
    <w:rsid w:val="006E7D1F"/>
    <w:rsid w:val="00701D48"/>
    <w:rsid w:val="00706376"/>
    <w:rsid w:val="00733354"/>
    <w:rsid w:val="00757A95"/>
    <w:rsid w:val="007606BC"/>
    <w:rsid w:val="00770BF1"/>
    <w:rsid w:val="00774E81"/>
    <w:rsid w:val="00774ECA"/>
    <w:rsid w:val="00783F31"/>
    <w:rsid w:val="0079432C"/>
    <w:rsid w:val="00794B84"/>
    <w:rsid w:val="00797C82"/>
    <w:rsid w:val="007A2CA5"/>
    <w:rsid w:val="007A5346"/>
    <w:rsid w:val="007B1B14"/>
    <w:rsid w:val="007C5D37"/>
    <w:rsid w:val="007D190F"/>
    <w:rsid w:val="007D36E6"/>
    <w:rsid w:val="007E3642"/>
    <w:rsid w:val="007E7696"/>
    <w:rsid w:val="00817D6F"/>
    <w:rsid w:val="00822503"/>
    <w:rsid w:val="00824A9D"/>
    <w:rsid w:val="00840CB5"/>
    <w:rsid w:val="00845732"/>
    <w:rsid w:val="00854B53"/>
    <w:rsid w:val="008572D9"/>
    <w:rsid w:val="00861E13"/>
    <w:rsid w:val="00892496"/>
    <w:rsid w:val="008A6F22"/>
    <w:rsid w:val="008B17B1"/>
    <w:rsid w:val="008B5D8F"/>
    <w:rsid w:val="008C5843"/>
    <w:rsid w:val="008D4A18"/>
    <w:rsid w:val="008F4E0B"/>
    <w:rsid w:val="008F7E67"/>
    <w:rsid w:val="00903FCD"/>
    <w:rsid w:val="00907866"/>
    <w:rsid w:val="009142FE"/>
    <w:rsid w:val="009453E1"/>
    <w:rsid w:val="009571D7"/>
    <w:rsid w:val="009578EA"/>
    <w:rsid w:val="00984C50"/>
    <w:rsid w:val="009A199C"/>
    <w:rsid w:val="009A1E0A"/>
    <w:rsid w:val="009A4E6C"/>
    <w:rsid w:val="009B2711"/>
    <w:rsid w:val="009C4BA9"/>
    <w:rsid w:val="009D4428"/>
    <w:rsid w:val="009E3BCF"/>
    <w:rsid w:val="009E539B"/>
    <w:rsid w:val="009F6CE7"/>
    <w:rsid w:val="00A04C49"/>
    <w:rsid w:val="00A07960"/>
    <w:rsid w:val="00A10D2C"/>
    <w:rsid w:val="00A3479E"/>
    <w:rsid w:val="00A41250"/>
    <w:rsid w:val="00A41CD5"/>
    <w:rsid w:val="00A41D4E"/>
    <w:rsid w:val="00A50A7D"/>
    <w:rsid w:val="00A52A8F"/>
    <w:rsid w:val="00A63844"/>
    <w:rsid w:val="00A640FF"/>
    <w:rsid w:val="00A64CB3"/>
    <w:rsid w:val="00A711F0"/>
    <w:rsid w:val="00A83B38"/>
    <w:rsid w:val="00A85DAC"/>
    <w:rsid w:val="00AA6010"/>
    <w:rsid w:val="00AC3F87"/>
    <w:rsid w:val="00AC65C5"/>
    <w:rsid w:val="00AD6EC2"/>
    <w:rsid w:val="00AE4C26"/>
    <w:rsid w:val="00AF2204"/>
    <w:rsid w:val="00B012F3"/>
    <w:rsid w:val="00B1273F"/>
    <w:rsid w:val="00B40756"/>
    <w:rsid w:val="00B53493"/>
    <w:rsid w:val="00B55D18"/>
    <w:rsid w:val="00B56CC8"/>
    <w:rsid w:val="00B65281"/>
    <w:rsid w:val="00B668FB"/>
    <w:rsid w:val="00B76B56"/>
    <w:rsid w:val="00B76B8E"/>
    <w:rsid w:val="00B8347A"/>
    <w:rsid w:val="00BA45AE"/>
    <w:rsid w:val="00BA4F4A"/>
    <w:rsid w:val="00BA66AD"/>
    <w:rsid w:val="00BB4800"/>
    <w:rsid w:val="00BB49AA"/>
    <w:rsid w:val="00BC2DD3"/>
    <w:rsid w:val="00BC67B1"/>
    <w:rsid w:val="00BD46D2"/>
    <w:rsid w:val="00BD7CF3"/>
    <w:rsid w:val="00BE16D4"/>
    <w:rsid w:val="00BF0ACE"/>
    <w:rsid w:val="00BF2C53"/>
    <w:rsid w:val="00C000C3"/>
    <w:rsid w:val="00C02E60"/>
    <w:rsid w:val="00C10095"/>
    <w:rsid w:val="00C135E7"/>
    <w:rsid w:val="00C15A30"/>
    <w:rsid w:val="00C240FD"/>
    <w:rsid w:val="00C2417C"/>
    <w:rsid w:val="00C24374"/>
    <w:rsid w:val="00C302EF"/>
    <w:rsid w:val="00C36029"/>
    <w:rsid w:val="00C4463A"/>
    <w:rsid w:val="00C74C53"/>
    <w:rsid w:val="00C97431"/>
    <w:rsid w:val="00CB15F6"/>
    <w:rsid w:val="00CB301B"/>
    <w:rsid w:val="00CD2222"/>
    <w:rsid w:val="00D13795"/>
    <w:rsid w:val="00D241D3"/>
    <w:rsid w:val="00D24EC3"/>
    <w:rsid w:val="00D253E1"/>
    <w:rsid w:val="00D27C1C"/>
    <w:rsid w:val="00D27FA8"/>
    <w:rsid w:val="00D365D3"/>
    <w:rsid w:val="00D42F7B"/>
    <w:rsid w:val="00D55089"/>
    <w:rsid w:val="00D65684"/>
    <w:rsid w:val="00D84540"/>
    <w:rsid w:val="00DA76FA"/>
    <w:rsid w:val="00DB2B49"/>
    <w:rsid w:val="00DC28FE"/>
    <w:rsid w:val="00DC290C"/>
    <w:rsid w:val="00DC33B4"/>
    <w:rsid w:val="00DD4656"/>
    <w:rsid w:val="00DF01DF"/>
    <w:rsid w:val="00DF1D47"/>
    <w:rsid w:val="00E018FB"/>
    <w:rsid w:val="00E135C8"/>
    <w:rsid w:val="00E21D10"/>
    <w:rsid w:val="00E21DC0"/>
    <w:rsid w:val="00E224BF"/>
    <w:rsid w:val="00E323B3"/>
    <w:rsid w:val="00E4248F"/>
    <w:rsid w:val="00E6763B"/>
    <w:rsid w:val="00E73266"/>
    <w:rsid w:val="00E80E8E"/>
    <w:rsid w:val="00EB58BD"/>
    <w:rsid w:val="00EB6D30"/>
    <w:rsid w:val="00EC0FFC"/>
    <w:rsid w:val="00EC3CE8"/>
    <w:rsid w:val="00EC55F5"/>
    <w:rsid w:val="00ED2E33"/>
    <w:rsid w:val="00ED3024"/>
    <w:rsid w:val="00ED71B6"/>
    <w:rsid w:val="00EE5474"/>
    <w:rsid w:val="00EF0E10"/>
    <w:rsid w:val="00EF2076"/>
    <w:rsid w:val="00EF2AFB"/>
    <w:rsid w:val="00F27A91"/>
    <w:rsid w:val="00F33D5C"/>
    <w:rsid w:val="00F431FB"/>
    <w:rsid w:val="00F53ACB"/>
    <w:rsid w:val="00F60E46"/>
    <w:rsid w:val="00F6184E"/>
    <w:rsid w:val="00F721E9"/>
    <w:rsid w:val="00F8007E"/>
    <w:rsid w:val="00F81C8A"/>
    <w:rsid w:val="00F84805"/>
    <w:rsid w:val="00F85E41"/>
    <w:rsid w:val="00FA2B02"/>
    <w:rsid w:val="00FA6BB0"/>
    <w:rsid w:val="00FB1115"/>
    <w:rsid w:val="00FB4AE4"/>
    <w:rsid w:val="00FD5739"/>
    <w:rsid w:val="00FE5CDD"/>
    <w:rsid w:val="00FE6A1E"/>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0ABA4C"/>
  <w15:chartTrackingRefBased/>
  <w15:docId w15:val="{8FA594F3-2CA9-4387-9B00-517DAEFD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19"/>
    <w:pPr>
      <w:spacing w:before="0" w:after="0"/>
    </w:pPr>
  </w:style>
  <w:style w:type="paragraph" w:styleId="Heading1">
    <w:name w:val="heading 1"/>
    <w:basedOn w:val="Normal"/>
    <w:next w:val="BodyText"/>
    <w:link w:val="Heading1Char"/>
    <w:qFormat/>
    <w:rsid w:val="00EC55F5"/>
    <w:pPr>
      <w:keepNext/>
      <w:keepLines/>
      <w:widowControl w:val="0"/>
      <w:spacing w:before="320" w:after="180"/>
      <w:outlineLvl w:val="0"/>
    </w:pPr>
    <w:rPr>
      <w:rFonts w:asciiTheme="majorHAnsi" w:eastAsia="Times New Roman" w:hAnsiTheme="majorHAnsi" w:cs="Arial"/>
      <w:bCs/>
      <w:color w:val="004B8D" w:themeColor="accent1"/>
      <w:kern w:val="32"/>
      <w:sz w:val="36"/>
      <w:szCs w:val="32"/>
      <w:lang w:eastAsia="en-AU"/>
    </w:rPr>
  </w:style>
  <w:style w:type="paragraph" w:styleId="Heading2">
    <w:name w:val="heading 2"/>
    <w:basedOn w:val="Normal"/>
    <w:next w:val="BodyText"/>
    <w:link w:val="Heading2Char"/>
    <w:qFormat/>
    <w:rsid w:val="00EC55F5"/>
    <w:pPr>
      <w:keepNext/>
      <w:keepLines/>
      <w:spacing w:before="240" w:after="120"/>
      <w:outlineLvl w:val="1"/>
    </w:pPr>
    <w:rPr>
      <w:rFonts w:asciiTheme="majorHAnsi" w:eastAsia="Times New Roman" w:hAnsiTheme="majorHAnsi" w:cs="Arial"/>
      <w:bCs/>
      <w:iCs/>
      <w:color w:val="004B8D" w:themeColor="accent1"/>
      <w:sz w:val="28"/>
      <w:szCs w:val="28"/>
      <w:lang w:eastAsia="en-AU"/>
    </w:rPr>
  </w:style>
  <w:style w:type="paragraph" w:styleId="Heading3">
    <w:name w:val="heading 3"/>
    <w:basedOn w:val="Normal"/>
    <w:next w:val="BodyText"/>
    <w:link w:val="Heading3Char"/>
    <w:qFormat/>
    <w:rsid w:val="00EC55F5"/>
    <w:pPr>
      <w:keepNext/>
      <w:keepLines/>
      <w:spacing w:before="240" w:after="120"/>
      <w:outlineLvl w:val="2"/>
    </w:pPr>
    <w:rPr>
      <w:rFonts w:asciiTheme="majorHAnsi" w:eastAsia="Times New Roman" w:hAnsiTheme="majorHAnsi" w:cs="Times New Roman"/>
      <w:b/>
      <w:bCs/>
      <w:color w:val="004B8D" w:themeColor="accent1"/>
      <w:sz w:val="23"/>
      <w:szCs w:val="24"/>
      <w:lang w:eastAsia="en-AU"/>
    </w:rPr>
  </w:style>
  <w:style w:type="paragraph" w:styleId="Heading4">
    <w:name w:val="heading 4"/>
    <w:basedOn w:val="Normal"/>
    <w:next w:val="BodyText"/>
    <w:link w:val="Heading4Char"/>
    <w:semiHidden/>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EC55F5"/>
    <w:rPr>
      <w:rFonts w:asciiTheme="majorHAnsi" w:eastAsia="Times New Roman" w:hAnsiTheme="majorHAnsi" w:cs="Arial"/>
      <w:bCs/>
      <w:color w:val="004B8D" w:themeColor="accent1"/>
      <w:kern w:val="32"/>
      <w:sz w:val="36"/>
      <w:szCs w:val="32"/>
      <w:lang w:eastAsia="en-AU"/>
    </w:rPr>
  </w:style>
  <w:style w:type="character" w:customStyle="1" w:styleId="Heading2Char">
    <w:name w:val="Heading 2 Char"/>
    <w:basedOn w:val="DefaultParagraphFont"/>
    <w:link w:val="Heading2"/>
    <w:rsid w:val="00EC55F5"/>
    <w:rPr>
      <w:rFonts w:asciiTheme="majorHAnsi" w:eastAsia="Times New Roman" w:hAnsiTheme="majorHAnsi" w:cs="Arial"/>
      <w:bCs/>
      <w:iCs/>
      <w:color w:val="004B8D" w:themeColor="accent1"/>
      <w:sz w:val="28"/>
      <w:szCs w:val="28"/>
      <w:lang w:eastAsia="en-AU"/>
    </w:rPr>
  </w:style>
  <w:style w:type="character" w:customStyle="1" w:styleId="Heading3Char">
    <w:name w:val="Heading 3 Char"/>
    <w:basedOn w:val="DefaultParagraphFont"/>
    <w:link w:val="Heading3"/>
    <w:rsid w:val="00EC55F5"/>
    <w:rPr>
      <w:rFonts w:asciiTheme="majorHAnsi" w:eastAsia="Times New Roman" w:hAnsiTheme="majorHAnsi" w:cs="Times New Roman"/>
      <w:b/>
      <w:bCs/>
      <w:color w:val="004B8D" w:themeColor="accent1"/>
      <w:sz w:val="23"/>
      <w:szCs w:val="24"/>
      <w:lang w:eastAsia="en-AU"/>
    </w:rPr>
  </w:style>
  <w:style w:type="character" w:customStyle="1" w:styleId="Heading4Char">
    <w:name w:val="Heading 4 Char"/>
    <w:basedOn w:val="DefaultParagraphFont"/>
    <w:link w:val="Heading4"/>
    <w:semiHidden/>
    <w:rsid w:val="00311C33"/>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qFormat/>
    <w:rsid w:val="00291FEC"/>
    <w:pPr>
      <w:numPr>
        <w:numId w:val="32"/>
      </w:numPr>
      <w:tabs>
        <w:tab w:val="right" w:leader="dot" w:pos="8789"/>
      </w:tabs>
    </w:pPr>
  </w:style>
  <w:style w:type="paragraph" w:customStyle="1" w:styleId="NbrHeading2">
    <w:name w:val="Nbr Heading 2"/>
    <w:basedOn w:val="Heading2"/>
    <w:qFormat/>
    <w:rsid w:val="00291FEC"/>
    <w:pPr>
      <w:numPr>
        <w:ilvl w:val="1"/>
        <w:numId w:val="32"/>
      </w:numPr>
    </w:pPr>
  </w:style>
  <w:style w:type="paragraph" w:customStyle="1" w:styleId="NbrHeading3">
    <w:name w:val="Nbr Heading 3"/>
    <w:basedOn w:val="Heading3"/>
    <w:qFormat/>
    <w:rsid w:val="00291FEC"/>
    <w:pPr>
      <w:numPr>
        <w:ilvl w:val="2"/>
        <w:numId w:val="32"/>
      </w:numPr>
    </w:pPr>
  </w:style>
  <w:style w:type="paragraph" w:customStyle="1" w:styleId="NbrHeading4">
    <w:name w:val="Nbr Heading 4"/>
    <w:basedOn w:val="Heading4"/>
    <w:next w:val="BodyText"/>
    <w:semiHidden/>
    <w:rsid w:val="003A08A5"/>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0"/>
    <w:rsid w:val="00EC3CE8"/>
    <w:pPr>
      <w:numPr>
        <w:ilvl w:val="1"/>
      </w:numPr>
      <w:spacing w:before="280" w:after="280"/>
      <w:jc w:val="right"/>
    </w:pPr>
    <w:rPr>
      <w:rFonts w:asciiTheme="majorHAnsi" w:eastAsiaTheme="majorEastAsia" w:hAnsiTheme="majorHAnsi" w:cstheme="majorBidi"/>
      <w:iCs/>
      <w:color w:val="004B8D" w:themeColor="accent1"/>
      <w:sz w:val="28"/>
      <w:szCs w:val="24"/>
    </w:rPr>
  </w:style>
  <w:style w:type="character" w:customStyle="1" w:styleId="SubtitleChar">
    <w:name w:val="Subtitle Char"/>
    <w:basedOn w:val="DefaultParagraphFont"/>
    <w:link w:val="Subtitle"/>
    <w:uiPriority w:val="10"/>
    <w:rsid w:val="00EC3CE8"/>
    <w:rPr>
      <w:rFonts w:asciiTheme="majorHAnsi" w:eastAsiaTheme="majorEastAsia" w:hAnsiTheme="majorHAnsi" w:cstheme="majorBidi"/>
      <w:iCs/>
      <w:color w:val="004B8D"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2D4062"/>
    <w:rPr>
      <w:sz w:val="17"/>
    </w:rPr>
  </w:style>
  <w:style w:type="paragraph" w:styleId="Footer">
    <w:name w:val="footer"/>
    <w:basedOn w:val="Normal"/>
    <w:link w:val="FooterChar"/>
    <w:uiPriority w:val="99"/>
    <w:semiHidden/>
    <w:rsid w:val="002F2F7A"/>
    <w:pPr>
      <w:tabs>
        <w:tab w:val="left" w:pos="567"/>
        <w:tab w:val="right" w:pos="9639"/>
      </w:tabs>
    </w:pPr>
    <w:rPr>
      <w:noProof/>
      <w:sz w:val="18"/>
    </w:rPr>
  </w:style>
  <w:style w:type="character" w:customStyle="1" w:styleId="FooterChar">
    <w:name w:val="Footer Char"/>
    <w:basedOn w:val="DefaultParagraphFont"/>
    <w:link w:val="Footer"/>
    <w:uiPriority w:val="99"/>
    <w:semiHidden/>
    <w:rsid w:val="002D4062"/>
    <w:rPr>
      <w:noProof/>
      <w:sz w:val="18"/>
    </w:rPr>
  </w:style>
  <w:style w:type="paragraph" w:styleId="ListNumber0">
    <w:name w:val="List Number"/>
    <w:basedOn w:val="Normal"/>
    <w:uiPriority w:val="1"/>
    <w:qFormat/>
    <w:rsid w:val="00E80E8E"/>
    <w:pPr>
      <w:numPr>
        <w:numId w:val="13"/>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EC55F5"/>
    <w:pPr>
      <w:numPr>
        <w:numId w:val="21"/>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0B6FA1"/>
    <w:rPr>
      <w:color w:val="7F7F7F" w:themeColor="text2"/>
      <w:u w:val="single"/>
    </w:rPr>
  </w:style>
  <w:style w:type="paragraph" w:styleId="TOC1">
    <w:name w:val="toc 1"/>
    <w:basedOn w:val="Normal"/>
    <w:next w:val="Normal"/>
    <w:uiPriority w:val="39"/>
    <w:rsid w:val="00E4248F"/>
    <w:pPr>
      <w:keepNext/>
      <w:tabs>
        <w:tab w:val="right" w:pos="7371"/>
      </w:tabs>
      <w:spacing w:before="240" w:after="60"/>
      <w:ind w:right="2552"/>
    </w:pPr>
    <w:rPr>
      <w:b/>
      <w:noProof/>
    </w:rPr>
  </w:style>
  <w:style w:type="paragraph" w:styleId="TOC2">
    <w:name w:val="toc 2"/>
    <w:basedOn w:val="Normal"/>
    <w:next w:val="Normal"/>
    <w:uiPriority w:val="39"/>
    <w:rsid w:val="00E4248F"/>
    <w:pPr>
      <w:tabs>
        <w:tab w:val="right" w:pos="7371"/>
      </w:tabs>
      <w:spacing w:before="60" w:after="60"/>
      <w:ind w:left="567" w:right="2552"/>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3A08A5"/>
    <w:pPr>
      <w:spacing w:before="60" w:after="60"/>
    </w:pPr>
    <w:rPr>
      <w:b/>
    </w:rPr>
  </w:style>
  <w:style w:type="paragraph" w:customStyle="1" w:styleId="TableBody">
    <w:name w:val="Table Body"/>
    <w:basedOn w:val="Normal"/>
    <w:uiPriority w:val="3"/>
    <w:qFormat/>
    <w:rsid w:val="005D15BB"/>
    <w:pPr>
      <w:spacing w:before="60" w:after="60"/>
    </w:pPr>
    <w:rPr>
      <w:sz w:val="20"/>
    </w:rPr>
  </w:style>
  <w:style w:type="paragraph" w:customStyle="1" w:styleId="TableBullet">
    <w:name w:val="Table Bullet"/>
    <w:basedOn w:val="Normal"/>
    <w:uiPriority w:val="4"/>
    <w:qFormat/>
    <w:rsid w:val="00EC55F5"/>
    <w:pPr>
      <w:numPr>
        <w:numId w:val="24"/>
      </w:numPr>
      <w:spacing w:before="60" w:after="60"/>
    </w:pPr>
    <w:rPr>
      <w:rFonts w:eastAsia="Times New Roman" w:cs="Times New Roman"/>
      <w:sz w:val="20"/>
      <w:szCs w:val="24"/>
      <w:lang w:eastAsia="en-AU"/>
    </w:rPr>
  </w:style>
  <w:style w:type="paragraph" w:customStyle="1" w:styleId="TableNumber">
    <w:name w:val="Table Number"/>
    <w:basedOn w:val="TableBody"/>
    <w:uiPriority w:val="4"/>
    <w:qFormat/>
    <w:rsid w:val="003A08A5"/>
    <w:pPr>
      <w:numPr>
        <w:numId w:val="11"/>
      </w:numPr>
    </w:pPr>
  </w:style>
  <w:style w:type="character" w:customStyle="1" w:styleId="Heading5Char">
    <w:name w:val="Heading 5 Char"/>
    <w:basedOn w:val="DefaultParagraphFont"/>
    <w:link w:val="Heading5"/>
    <w:semiHidden/>
    <w:rsid w:val="00311C33"/>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2D4062"/>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0">
    <w:name w:val="List Paragraph"/>
    <w:basedOn w:val="ListBullet0"/>
    <w:uiPriority w:val="1"/>
    <w:semiHidden/>
    <w:qFormat/>
    <w:rsid w:val="003A08A5"/>
    <w:pPr>
      <w:numPr>
        <w:numId w:val="8"/>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rsid w:val="003A08A5"/>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2D4062"/>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E80E8E"/>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E80E8E"/>
    <w:pPr>
      <w:numPr>
        <w:numId w:val="12"/>
      </w:numPr>
    </w:pPr>
  </w:style>
  <w:style w:type="numbering" w:customStyle="1" w:styleId="ListAlpha">
    <w:name w:val="List_Alpha"/>
    <w:uiPriority w:val="99"/>
    <w:rsid w:val="00E80E8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A711F0"/>
    <w:pPr>
      <w:tabs>
        <w:tab w:val="left" w:pos="1134"/>
        <w:tab w:val="left" w:pos="1559"/>
      </w:tabs>
      <w:spacing w:after="120" w:line="264" w:lineRule="auto"/>
    </w:pPr>
    <w:rPr>
      <w:noProof/>
      <w:sz w:val="22"/>
    </w:rPr>
  </w:style>
  <w:style w:type="paragraph" w:customStyle="1" w:styleId="TableTotal">
    <w:name w:val="Table Total"/>
    <w:basedOn w:val="TableBody"/>
    <w:uiPriority w:val="5"/>
    <w:qFormat/>
    <w:rsid w:val="007B1B14"/>
    <w:rPr>
      <w:b/>
    </w:rPr>
  </w:style>
  <w:style w:type="character" w:styleId="FollowedHyperlink">
    <w:name w:val="FollowedHyperlink"/>
    <w:basedOn w:val="DefaultParagraphFont"/>
    <w:uiPriority w:val="99"/>
    <w:semiHidden/>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E80E8E"/>
    <w:pPr>
      <w:numPr>
        <w:ilvl w:val="1"/>
      </w:numPr>
    </w:pPr>
  </w:style>
  <w:style w:type="paragraph" w:customStyle="1" w:styleId="ListAlpha3">
    <w:name w:val="List Alpha 3"/>
    <w:basedOn w:val="ListAlpha2"/>
    <w:uiPriority w:val="19"/>
    <w:semiHidden/>
    <w:rsid w:val="00E80E8E"/>
    <w:pPr>
      <w:numPr>
        <w:ilvl w:val="2"/>
      </w:numPr>
    </w:pPr>
  </w:style>
  <w:style w:type="paragraph" w:customStyle="1" w:styleId="ListAlpha4">
    <w:name w:val="List Alpha 4"/>
    <w:basedOn w:val="ListAlpha3"/>
    <w:uiPriority w:val="19"/>
    <w:semiHidden/>
    <w:rsid w:val="00E80E8E"/>
    <w:pPr>
      <w:numPr>
        <w:ilvl w:val="3"/>
      </w:numPr>
    </w:pPr>
  </w:style>
  <w:style w:type="paragraph" w:customStyle="1" w:styleId="ListAlpha6">
    <w:name w:val="List Alpha 6"/>
    <w:basedOn w:val="ListAlpha4"/>
    <w:uiPriority w:val="19"/>
    <w:semiHidden/>
    <w:rsid w:val="00E80E8E"/>
    <w:pPr>
      <w:numPr>
        <w:ilvl w:val="5"/>
      </w:numPr>
    </w:pPr>
  </w:style>
  <w:style w:type="paragraph" w:customStyle="1" w:styleId="ListAlpha5">
    <w:name w:val="List Alpha 5"/>
    <w:basedOn w:val="ListAlpha6"/>
    <w:uiPriority w:val="19"/>
    <w:semiHidden/>
    <w:rsid w:val="00E80E8E"/>
    <w:pPr>
      <w:numPr>
        <w:ilvl w:val="4"/>
      </w:numPr>
    </w:pPr>
  </w:style>
  <w:style w:type="paragraph" w:styleId="ListBullet2">
    <w:name w:val="List Bullet 2"/>
    <w:basedOn w:val="ListBullet0"/>
    <w:uiPriority w:val="19"/>
    <w:rsid w:val="00EC55F5"/>
    <w:pPr>
      <w:numPr>
        <w:ilvl w:val="1"/>
      </w:numPr>
    </w:pPr>
  </w:style>
  <w:style w:type="paragraph" w:styleId="ListBullet3">
    <w:name w:val="List Bullet 3"/>
    <w:basedOn w:val="ListBullet0"/>
    <w:uiPriority w:val="19"/>
    <w:semiHidden/>
    <w:rsid w:val="00EC55F5"/>
    <w:pPr>
      <w:numPr>
        <w:ilvl w:val="2"/>
      </w:numPr>
    </w:pPr>
  </w:style>
  <w:style w:type="paragraph" w:styleId="ListBullet4">
    <w:name w:val="List Bullet 4"/>
    <w:basedOn w:val="ListBullet0"/>
    <w:uiPriority w:val="19"/>
    <w:semiHidden/>
    <w:rsid w:val="00EC55F5"/>
    <w:pPr>
      <w:numPr>
        <w:ilvl w:val="3"/>
      </w:numPr>
    </w:pPr>
  </w:style>
  <w:style w:type="paragraph" w:styleId="ListBullet5">
    <w:name w:val="List Bullet 5"/>
    <w:basedOn w:val="ListBullet0"/>
    <w:uiPriority w:val="19"/>
    <w:semiHidden/>
    <w:rsid w:val="00EC55F5"/>
    <w:pPr>
      <w:numPr>
        <w:ilvl w:val="4"/>
      </w:numPr>
    </w:pPr>
  </w:style>
  <w:style w:type="paragraph" w:customStyle="1" w:styleId="ListBullet6">
    <w:name w:val="List Bullet 6"/>
    <w:basedOn w:val="ListBullet0"/>
    <w:uiPriority w:val="19"/>
    <w:semiHidden/>
    <w:rsid w:val="00EC55F5"/>
    <w:pPr>
      <w:numPr>
        <w:ilvl w:val="5"/>
      </w:numPr>
    </w:pPr>
  </w:style>
  <w:style w:type="paragraph" w:styleId="ListNumber2">
    <w:name w:val="List Number 2"/>
    <w:basedOn w:val="ListNumber0"/>
    <w:uiPriority w:val="19"/>
    <w:rsid w:val="00E80E8E"/>
    <w:pPr>
      <w:numPr>
        <w:ilvl w:val="1"/>
      </w:numPr>
    </w:pPr>
  </w:style>
  <w:style w:type="paragraph" w:styleId="ListNumber3">
    <w:name w:val="List Number 3"/>
    <w:basedOn w:val="ListNumber0"/>
    <w:uiPriority w:val="19"/>
    <w:semiHidden/>
    <w:rsid w:val="00E80E8E"/>
    <w:pPr>
      <w:numPr>
        <w:ilvl w:val="2"/>
      </w:numPr>
    </w:pPr>
  </w:style>
  <w:style w:type="paragraph" w:styleId="ListNumber4">
    <w:name w:val="List Number 4"/>
    <w:basedOn w:val="ListNumber0"/>
    <w:uiPriority w:val="19"/>
    <w:semiHidden/>
    <w:rsid w:val="00E80E8E"/>
    <w:pPr>
      <w:numPr>
        <w:ilvl w:val="3"/>
      </w:numPr>
    </w:pPr>
  </w:style>
  <w:style w:type="paragraph" w:styleId="ListNumber5">
    <w:name w:val="List Number 5"/>
    <w:basedOn w:val="ListNumber0"/>
    <w:uiPriority w:val="19"/>
    <w:semiHidden/>
    <w:rsid w:val="00E80E8E"/>
    <w:pPr>
      <w:numPr>
        <w:ilvl w:val="4"/>
      </w:numPr>
    </w:pPr>
  </w:style>
  <w:style w:type="paragraph" w:customStyle="1" w:styleId="ListNumber6">
    <w:name w:val="List Number 6"/>
    <w:basedOn w:val="ListNumber0"/>
    <w:uiPriority w:val="19"/>
    <w:semiHidden/>
    <w:rsid w:val="00E80E8E"/>
    <w:pPr>
      <w:numPr>
        <w:ilvl w:val="5"/>
      </w:numPr>
    </w:pPr>
  </w:style>
  <w:style w:type="paragraph" w:customStyle="1" w:styleId="ListParagraph2">
    <w:name w:val="List Paragraph 2"/>
    <w:basedOn w:val="ListParagraph0"/>
    <w:uiPriority w:val="19"/>
    <w:semiHidden/>
    <w:rsid w:val="004F2A3C"/>
    <w:pPr>
      <w:numPr>
        <w:ilvl w:val="1"/>
      </w:numPr>
    </w:pPr>
  </w:style>
  <w:style w:type="paragraph" w:customStyle="1" w:styleId="ListParagraph3">
    <w:name w:val="List Paragraph 3"/>
    <w:basedOn w:val="ListParagraph0"/>
    <w:uiPriority w:val="19"/>
    <w:semiHidden/>
    <w:rsid w:val="004F2A3C"/>
    <w:pPr>
      <w:numPr>
        <w:ilvl w:val="2"/>
      </w:numPr>
    </w:pPr>
  </w:style>
  <w:style w:type="paragraph" w:customStyle="1" w:styleId="ListParagraph4">
    <w:name w:val="List Paragraph 4"/>
    <w:basedOn w:val="ListParagraph0"/>
    <w:uiPriority w:val="19"/>
    <w:semiHidden/>
    <w:rsid w:val="004F2A3C"/>
    <w:pPr>
      <w:numPr>
        <w:ilvl w:val="3"/>
      </w:numPr>
    </w:pPr>
  </w:style>
  <w:style w:type="paragraph" w:customStyle="1" w:styleId="ListParagraph5">
    <w:name w:val="List Paragraph 5"/>
    <w:basedOn w:val="ListParagraph0"/>
    <w:uiPriority w:val="19"/>
    <w:semiHidden/>
    <w:rsid w:val="004F2A3C"/>
    <w:pPr>
      <w:numPr>
        <w:ilvl w:val="4"/>
      </w:numPr>
    </w:pPr>
  </w:style>
  <w:style w:type="paragraph" w:customStyle="1" w:styleId="ListParagraph6">
    <w:name w:val="List Paragraph 6"/>
    <w:basedOn w:val="ListParagraph0"/>
    <w:uiPriority w:val="19"/>
    <w:semiHidden/>
    <w:rsid w:val="004F2A3C"/>
    <w:pPr>
      <w:numPr>
        <w:ilvl w:val="5"/>
      </w:numPr>
    </w:pPr>
  </w:style>
  <w:style w:type="numbering" w:customStyle="1" w:styleId="ListBullet">
    <w:name w:val="List_Bullet"/>
    <w:uiPriority w:val="99"/>
    <w:rsid w:val="00EC55F5"/>
    <w:pPr>
      <w:numPr>
        <w:numId w:val="14"/>
      </w:numPr>
    </w:pPr>
  </w:style>
  <w:style w:type="numbering" w:customStyle="1" w:styleId="ListNumberedHeadings">
    <w:name w:val="List_NumberedHeadings"/>
    <w:uiPriority w:val="99"/>
    <w:rsid w:val="00291FEC"/>
    <w:pPr>
      <w:numPr>
        <w:numId w:val="4"/>
      </w:numPr>
    </w:pPr>
  </w:style>
  <w:style w:type="numbering" w:customStyle="1" w:styleId="ListTableBullet">
    <w:name w:val="List_TableBullet"/>
    <w:uiPriority w:val="99"/>
    <w:rsid w:val="00EC55F5"/>
    <w:pPr>
      <w:numPr>
        <w:numId w:val="6"/>
      </w:numPr>
    </w:pPr>
  </w:style>
  <w:style w:type="numbering" w:customStyle="1" w:styleId="ListTableNumber">
    <w:name w:val="List_TableNumber"/>
    <w:uiPriority w:val="99"/>
    <w:rsid w:val="003A08A5"/>
    <w:pPr>
      <w:numPr>
        <w:numId w:val="7"/>
      </w:numPr>
    </w:pPr>
  </w:style>
  <w:style w:type="paragraph" w:customStyle="1" w:styleId="TableBullet2">
    <w:name w:val="Table Bullet 2"/>
    <w:basedOn w:val="TableBullet"/>
    <w:uiPriority w:val="19"/>
    <w:rsid w:val="00EC55F5"/>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5D15BB"/>
    <w:rPr>
      <w:b w:val="0"/>
      <w:i/>
      <w:sz w:val="20"/>
    </w:rPr>
  </w:style>
  <w:style w:type="table" w:customStyle="1" w:styleId="V2020Table">
    <w:name w:val="V2020 Table"/>
    <w:basedOn w:val="TableNormal"/>
    <w:uiPriority w:val="99"/>
    <w:rsid w:val="00E21D10"/>
    <w:pPr>
      <w:spacing w:before="0" w:after="0"/>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FFF7E2" w:themeFill="accent6"/>
    </w:tcPr>
    <w:tblStylePr w:type="firstRow">
      <w:tblPr/>
      <w:trPr>
        <w:cantSplit/>
        <w:tblHeader/>
      </w:trPr>
      <w:tcPr>
        <w:tcBorders>
          <w:insideV w:val="single" w:sz="4" w:space="0" w:color="FFFFFF" w:themeColor="background1"/>
        </w:tcBorders>
        <w:shd w:val="clear" w:color="auto" w:fill="004B8D" w:themeFill="accent1"/>
      </w:tcPr>
    </w:tblStylePr>
    <w:tblStylePr w:type="lastRow">
      <w:rPr>
        <w:b/>
      </w:rPr>
    </w:tblStylePr>
    <w:tblStylePr w:type="firstCol">
      <w:tblPr/>
      <w:tcPr>
        <w:tcBorders>
          <w:insideH w:val="nil"/>
        </w:tcBorders>
        <w:shd w:val="clear" w:color="auto" w:fill="004B8D" w:themeFill="accent1"/>
      </w:tcPr>
    </w:tblStylePr>
    <w:tblStylePr w:type="band2Vert">
      <w:tblPr/>
      <w:tcPr>
        <w:shd w:val="clear" w:color="auto" w:fill="FFECB3" w:themeFill="accent4"/>
      </w:tcPr>
    </w:tblStylePr>
    <w:tblStylePr w:type="band1Horz">
      <w:rPr>
        <w:b w:val="0"/>
        <w:color w:val="FFFFFF" w:themeColor="background1"/>
      </w:rPr>
      <w:tblPr/>
      <w:tcPr>
        <w:shd w:val="clear" w:color="auto" w:fill="004B8D" w:themeFill="accent1"/>
      </w:tcPr>
    </w:tblStylePr>
    <w:tblStylePr w:type="band2Horz">
      <w:rPr>
        <w:b w:val="0"/>
        <w:color w:val="auto"/>
      </w:rPr>
      <w:tblPr/>
      <w:tcPr>
        <w:shd w:val="clear" w:color="auto" w:fill="FFF7E2" w:themeFill="accent6"/>
      </w:tcPr>
    </w:tblStylePr>
  </w:style>
  <w:style w:type="table" w:customStyle="1" w:styleId="VITable">
    <w:name w:val="VI Table"/>
    <w:basedOn w:val="TableNormal"/>
    <w:uiPriority w:val="99"/>
    <w:rsid w:val="007B1B14"/>
    <w:pPr>
      <w:spacing w:before="0" w:after="0"/>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BDC6DF" w:themeFill="accent5"/>
    </w:tcPr>
    <w:tblStylePr w:type="firstRow">
      <w:tblPr/>
      <w:trPr>
        <w:cantSplit/>
        <w:tblHeader/>
      </w:trPr>
      <w:tcPr>
        <w:tcBorders>
          <w:insideV w:val="single" w:sz="4" w:space="0" w:color="FFFFFF" w:themeColor="background1"/>
        </w:tcBorders>
        <w:shd w:val="clear" w:color="auto" w:fill="004B8D" w:themeFill="accent1"/>
      </w:tcPr>
    </w:tblStylePr>
    <w:tblStylePr w:type="lastRow">
      <w:rPr>
        <w:b/>
        <w:color w:val="FFFFFF" w:themeColor="background1"/>
      </w:rPr>
      <w:tblPr/>
      <w:tcPr>
        <w:shd w:val="clear" w:color="auto" w:fill="AAAAAA"/>
      </w:tcPr>
    </w:tblStylePr>
    <w:tblStylePr w:type="firstCol">
      <w:tblPr/>
      <w:tcPr>
        <w:tcBorders>
          <w:insideH w:val="nil"/>
        </w:tcBorders>
        <w:shd w:val="clear" w:color="auto" w:fill="004B8D" w:themeFill="accent1"/>
      </w:tcPr>
    </w:tblStylePr>
    <w:tblStylePr w:type="band2Vert">
      <w:tblPr/>
      <w:tcPr>
        <w:shd w:val="clear" w:color="auto" w:fill="A1AED1" w:themeFill="accent5" w:themeFillShade="E6"/>
      </w:tcPr>
    </w:tblStylePr>
    <w:tblStylePr w:type="band2Horz">
      <w:tblPr/>
      <w:tcPr>
        <w:shd w:val="clear" w:color="auto" w:fill="A1AED1" w:themeFill="accent5" w:themeFillShade="E6"/>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AC3F87"/>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ascii="Trebuchet MS" w:eastAsia="Times New Roman" w:hAnsi="Trebuchet MS" w:cs="Times New Roman"/>
      <w:color w:val="000000"/>
      <w:spacing w:val="2"/>
      <w:szCs w:val="18"/>
    </w:rPr>
  </w:style>
  <w:style w:type="paragraph" w:customStyle="1" w:styleId="MinutesResolution">
    <w:name w:val="Minutes Resolution"/>
    <w:basedOn w:val="Normal"/>
    <w:rsid w:val="00AC3F87"/>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ascii="Trebuchet MS" w:eastAsia="Times New Roman" w:hAnsi="Trebuchet MS" w:cs="Times New Roman"/>
      <w:color w:val="000000"/>
      <w:spacing w:val="2"/>
      <w:position w:val="4"/>
      <w:szCs w:val="20"/>
    </w:rPr>
  </w:style>
  <w:style w:type="paragraph" w:customStyle="1" w:styleId="MinutesMOVEDBY">
    <w:name w:val="Minutes MOVED BY"/>
    <w:basedOn w:val="MinutesResolution"/>
    <w:rsid w:val="00AC3F87"/>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AC3F87"/>
    <w:rPr>
      <w:lang w:eastAsia="en-AU"/>
    </w:rPr>
  </w:style>
  <w:style w:type="table" w:customStyle="1" w:styleId="RecommendationSummary">
    <w:name w:val="Recommendation Summary"/>
    <w:basedOn w:val="TableNormal"/>
    <w:uiPriority w:val="99"/>
    <w:rsid w:val="00A85DAC"/>
    <w:pPr>
      <w:spacing w:before="0" w:after="0"/>
    </w:pPr>
    <w:tblPr>
      <w:tblStyleRowBandSize w:val="1"/>
      <w:tblInd w:w="108" w:type="dxa"/>
    </w:tblPr>
    <w:trPr>
      <w:cantSplit/>
    </w:trPr>
    <w:tblStylePr w:type="band1Horz">
      <w:pPr>
        <w:keepNext/>
        <w:wordWrap/>
      </w:pPr>
      <w:rPr>
        <w:b w:val="0"/>
      </w:rPr>
      <w:tblPr/>
      <w:tcPr>
        <w:shd w:val="clear" w:color="auto" w:fill="004B8D" w:themeFill="accent1"/>
      </w:tcPr>
    </w:tblStylePr>
    <w:tblStylePr w:type="band2Horz">
      <w:tblPr/>
      <w:tcPr>
        <w:shd w:val="clear" w:color="auto" w:fill="FFF7E2" w:themeFill="accent6"/>
      </w:tcPr>
    </w:tblStylePr>
  </w:style>
  <w:style w:type="character" w:customStyle="1" w:styleId="DocSubtitle">
    <w:name w:val="DocSubtitle"/>
    <w:basedOn w:val="DefaultParagraphFont"/>
    <w:uiPriority w:val="10"/>
    <w:rsid w:val="009142FE"/>
  </w:style>
  <w:style w:type="character" w:customStyle="1" w:styleId="DocTitle">
    <w:name w:val="DocTitle"/>
    <w:basedOn w:val="DefaultParagraphFont"/>
    <w:uiPriority w:val="10"/>
    <w:rsid w:val="009142FE"/>
  </w:style>
  <w:style w:type="table" w:customStyle="1" w:styleId="RecommendationTable">
    <w:name w:val="Recommendation Table"/>
    <w:basedOn w:val="V2020Table"/>
    <w:uiPriority w:val="99"/>
    <w:rsid w:val="00A50A7D"/>
    <w:tblPr/>
    <w:tcPr>
      <w:shd w:val="clear" w:color="auto" w:fill="FFF7E2" w:themeFill="accent6"/>
    </w:tcPr>
    <w:tblStylePr w:type="firstRow">
      <w:tblPr/>
      <w:trPr>
        <w:cantSplit/>
        <w:tblHeader/>
      </w:trPr>
      <w:tcPr>
        <w:tcBorders>
          <w:insideV w:val="single" w:sz="4" w:space="0" w:color="FFFFFF" w:themeColor="background1"/>
        </w:tcBorders>
        <w:shd w:val="clear" w:color="auto" w:fill="004B8D" w:themeFill="accent1"/>
      </w:tcPr>
    </w:tblStylePr>
    <w:tblStylePr w:type="lastRow">
      <w:rPr>
        <w:b/>
      </w:rPr>
    </w:tblStylePr>
    <w:tblStylePr w:type="firstCol">
      <w:tblPr/>
      <w:tcPr>
        <w:tcBorders>
          <w:insideH w:val="nil"/>
        </w:tcBorders>
        <w:shd w:val="clear" w:color="auto" w:fill="004B8D" w:themeFill="accent1"/>
      </w:tcPr>
    </w:tblStylePr>
    <w:tblStylePr w:type="band2Vert">
      <w:tblPr/>
      <w:tcPr>
        <w:shd w:val="clear" w:color="auto" w:fill="FFECB3" w:themeFill="accent4"/>
      </w:tcPr>
    </w:tblStylePr>
    <w:tblStylePr w:type="band1Horz">
      <w:rPr>
        <w:b w:val="0"/>
        <w:color w:val="FFFFFF" w:themeColor="background1"/>
      </w:rPr>
      <w:tblPr/>
      <w:tcPr>
        <w:shd w:val="clear" w:color="auto" w:fill="004B8D" w:themeFill="accent1"/>
      </w:tcPr>
    </w:tblStylePr>
    <w:tblStylePr w:type="band2Horz">
      <w:rPr>
        <w:b w:val="0"/>
        <w:color w:val="auto"/>
      </w:rPr>
      <w:tblPr/>
      <w:tcPr>
        <w:shd w:val="clear" w:color="auto" w:fill="FFF7E2" w:themeFill="accent6"/>
      </w:tcPr>
    </w:tblStylePr>
  </w:style>
  <w:style w:type="character" w:styleId="SubtleReference">
    <w:name w:val="Subtle Reference"/>
    <w:basedOn w:val="DefaultParagraphFont"/>
    <w:uiPriority w:val="99"/>
    <w:rsid w:val="00A711F0"/>
    <w:rPr>
      <w:smallCaps/>
      <w:color w:val="5A5A5A" w:themeColor="text1" w:themeTint="A5"/>
    </w:rPr>
  </w:style>
  <w:style w:type="paragraph" w:styleId="NormalWeb">
    <w:name w:val="Normal (Web)"/>
    <w:basedOn w:val="Normal"/>
    <w:uiPriority w:val="99"/>
    <w:semiHidden/>
    <w:unhideWhenUsed/>
    <w:rsid w:val="00B4075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90CE7"/>
    <w:rPr>
      <w:sz w:val="16"/>
      <w:szCs w:val="16"/>
    </w:rPr>
  </w:style>
  <w:style w:type="paragraph" w:styleId="CommentText">
    <w:name w:val="annotation text"/>
    <w:basedOn w:val="Normal"/>
    <w:link w:val="CommentTextChar"/>
    <w:uiPriority w:val="99"/>
    <w:semiHidden/>
    <w:unhideWhenUsed/>
    <w:rsid w:val="00490CE7"/>
    <w:rPr>
      <w:sz w:val="20"/>
      <w:szCs w:val="20"/>
    </w:rPr>
  </w:style>
  <w:style w:type="character" w:customStyle="1" w:styleId="CommentTextChar">
    <w:name w:val="Comment Text Char"/>
    <w:basedOn w:val="DefaultParagraphFont"/>
    <w:link w:val="CommentText"/>
    <w:uiPriority w:val="99"/>
    <w:semiHidden/>
    <w:rsid w:val="00490CE7"/>
    <w:rPr>
      <w:sz w:val="20"/>
      <w:szCs w:val="20"/>
    </w:rPr>
  </w:style>
  <w:style w:type="paragraph" w:styleId="CommentSubject">
    <w:name w:val="annotation subject"/>
    <w:basedOn w:val="CommentText"/>
    <w:next w:val="CommentText"/>
    <w:link w:val="CommentSubjectChar"/>
    <w:uiPriority w:val="99"/>
    <w:semiHidden/>
    <w:unhideWhenUsed/>
    <w:rsid w:val="00490CE7"/>
    <w:rPr>
      <w:b/>
      <w:bCs/>
    </w:rPr>
  </w:style>
  <w:style w:type="character" w:customStyle="1" w:styleId="CommentSubjectChar">
    <w:name w:val="Comment Subject Char"/>
    <w:basedOn w:val="CommentTextChar"/>
    <w:link w:val="CommentSubject"/>
    <w:uiPriority w:val="99"/>
    <w:semiHidden/>
    <w:rsid w:val="00490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file:///\\Vision2020-svr\v2020a\Marketing\Core%20Media,%20PR\Media%20releases\2017\Drafts\vision2020australia.org.au" TargetMode="External"/><Relationship Id="rId2" Type="http://schemas.openxmlformats.org/officeDocument/2006/relationships/numbering" Target="numbering.xml"/><Relationship Id="rId16" Type="http://schemas.openxmlformats.org/officeDocument/2006/relationships/hyperlink" Target="file:///\\Vision2020-svr\v2020a\Marketing\Core%20Media,%20PR\Media%20releases\2017\Drafts\b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ecooper@vision2020australia.org.a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Vision2020-svr\v2020a\Marketing\Core%20Media,%20PR\Media%20releases\2017\Drafts\lauren.henley@bca.org.au" TargetMode="External"/></Relationship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765D-EF84-4359-B5AE-0B7D2F7E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Cooper</dc:creator>
  <cp:keywords/>
  <dc:description/>
  <cp:lastModifiedBy>Ellie Cooper</cp:lastModifiedBy>
  <cp:revision>2</cp:revision>
  <cp:lastPrinted>2017-08-18T03:22:00Z</cp:lastPrinted>
  <dcterms:created xsi:type="dcterms:W3CDTF">2017-08-18T03:28:00Z</dcterms:created>
  <dcterms:modified xsi:type="dcterms:W3CDTF">2017-08-18T03:28:00Z</dcterms:modified>
</cp:coreProperties>
</file>